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088"/>
        <w:gridCol w:w="6434"/>
      </w:tblGrid>
      <w:tr w:rsidR="00F8029A" w:rsidRPr="00BA0DA2" w14:paraId="6E2C4533" w14:textId="77777777" w:rsidTr="000804D1">
        <w:trPr>
          <w:trHeight w:val="1797"/>
        </w:trPr>
        <w:tc>
          <w:tcPr>
            <w:tcW w:w="2088" w:type="dxa"/>
          </w:tcPr>
          <w:p w14:paraId="53FF4BAF" w14:textId="201E2D68" w:rsidR="00F8029A" w:rsidRPr="00BA0DA2" w:rsidRDefault="00F8029A" w:rsidP="000804D1">
            <w:pPr>
              <w:pStyle w:val="Title"/>
              <w:jc w:val="left"/>
              <w:rPr>
                <w:rFonts w:cs="Arial"/>
                <w:szCs w:val="22"/>
              </w:rPr>
            </w:pPr>
            <w:bookmarkStart w:id="0" w:name="_Hlk77064971"/>
            <w:r w:rsidRPr="00BA0DA2">
              <w:rPr>
                <w:rFonts w:cs="Arial"/>
                <w:noProof/>
                <w:szCs w:val="22"/>
              </w:rPr>
              <w:drawing>
                <wp:inline distT="0" distB="0" distL="0" distR="0" wp14:anchorId="348FB4A3" wp14:editId="38B3E6BD">
                  <wp:extent cx="946150" cy="946150"/>
                  <wp:effectExtent l="0" t="0" r="6350" b="6350"/>
                  <wp:docPr id="1502604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tc>
        <w:tc>
          <w:tcPr>
            <w:tcW w:w="6434" w:type="dxa"/>
          </w:tcPr>
          <w:p w14:paraId="040764D9" w14:textId="77777777" w:rsidR="00F8029A" w:rsidRPr="00BA0DA2" w:rsidRDefault="00F8029A" w:rsidP="000804D1">
            <w:pPr>
              <w:spacing w:line="360" w:lineRule="auto"/>
              <w:rPr>
                <w:rFonts w:cs="Arial"/>
                <w:b/>
                <w:szCs w:val="22"/>
              </w:rPr>
            </w:pPr>
          </w:p>
          <w:p w14:paraId="52C7E822" w14:textId="47AE1C61" w:rsidR="00EF762D" w:rsidRPr="00065FEC" w:rsidRDefault="00EF762D" w:rsidP="00EF762D">
            <w:pPr>
              <w:tabs>
                <w:tab w:val="left" w:pos="1300"/>
              </w:tabs>
              <w:spacing w:before="120" w:after="120"/>
              <w:rPr>
                <w:rFonts w:cs="Arial"/>
                <w:bCs/>
                <w:sz w:val="32"/>
                <w:szCs w:val="32"/>
              </w:rPr>
            </w:pPr>
            <w:r w:rsidRPr="00065FEC">
              <w:rPr>
                <w:rFonts w:cs="Arial"/>
                <w:b/>
                <w:bCs/>
                <w:sz w:val="32"/>
                <w:szCs w:val="32"/>
              </w:rPr>
              <w:t xml:space="preserve">Absence Reporting </w:t>
            </w:r>
          </w:p>
          <w:p w14:paraId="2AB49E5E" w14:textId="34FC6BFF" w:rsidR="00F8029A" w:rsidRPr="00BA0DA2" w:rsidRDefault="00F8029A" w:rsidP="000804D1">
            <w:pPr>
              <w:rPr>
                <w:rFonts w:cs="Arial"/>
                <w:szCs w:val="22"/>
              </w:rPr>
            </w:pPr>
          </w:p>
        </w:tc>
      </w:tr>
    </w:tbl>
    <w:p w14:paraId="2D463229" w14:textId="77777777" w:rsidR="00F8029A" w:rsidRPr="00B65233" w:rsidRDefault="00F8029A" w:rsidP="00F8029A">
      <w:pPr>
        <w:pBdr>
          <w:top w:val="single" w:sz="4" w:space="1" w:color="7030A0"/>
          <w:left w:val="single" w:sz="4" w:space="4" w:color="7030A0"/>
          <w:bottom w:val="single" w:sz="4" w:space="1" w:color="7030A0"/>
          <w:right w:val="single" w:sz="4" w:space="4" w:color="7030A0"/>
        </w:pBdr>
        <w:spacing w:before="120" w:after="120"/>
        <w:rPr>
          <w:b/>
          <w:szCs w:val="22"/>
        </w:rPr>
      </w:pPr>
      <w:r w:rsidRPr="00B65233">
        <w:rPr>
          <w:b/>
          <w:szCs w:val="22"/>
        </w:rPr>
        <w:t>Safeguarding and Welfare Requirement: Child Protection</w:t>
      </w:r>
    </w:p>
    <w:p w14:paraId="2B87ADFC" w14:textId="16ACE37C" w:rsidR="001C4532" w:rsidRPr="00720066" w:rsidRDefault="00F8029A" w:rsidP="00720066">
      <w:pPr>
        <w:pBdr>
          <w:top w:val="single" w:sz="4" w:space="1" w:color="7030A0"/>
          <w:left w:val="single" w:sz="4" w:space="4" w:color="7030A0"/>
          <w:bottom w:val="single" w:sz="4" w:space="1" w:color="7030A0"/>
          <w:right w:val="single" w:sz="4" w:space="4" w:color="7030A0"/>
        </w:pBdr>
        <w:spacing w:before="120" w:after="120"/>
        <w:rPr>
          <w:szCs w:val="22"/>
        </w:rPr>
      </w:pPr>
      <w:r w:rsidRPr="00B65233">
        <w:rPr>
          <w:szCs w:val="22"/>
        </w:rPr>
        <w:t>Providers must have and implement a policy, and pro</w:t>
      </w:r>
      <w:r>
        <w:rPr>
          <w:szCs w:val="22"/>
        </w:rPr>
        <w:t>cedures, to safeguard children.</w:t>
      </w:r>
      <w:bookmarkEnd w:id="0"/>
    </w:p>
    <w:p w14:paraId="167C67EE" w14:textId="77777777" w:rsidR="00AF5F94" w:rsidRDefault="00AF5F94" w:rsidP="006C5255">
      <w:pPr>
        <w:rPr>
          <w:rFonts w:cs="Arial"/>
        </w:rPr>
      </w:pPr>
    </w:p>
    <w:p w14:paraId="5B8154A9" w14:textId="72648CD9" w:rsidR="00AF5F94" w:rsidRPr="00AF5F94" w:rsidRDefault="00AF5F94" w:rsidP="006C5255">
      <w:pPr>
        <w:rPr>
          <w:rFonts w:cs="Arial"/>
        </w:rPr>
      </w:pPr>
      <w:r>
        <w:rPr>
          <w:rFonts w:cs="Arial"/>
        </w:rPr>
        <w:t xml:space="preserve">Alongside associated procedures </w:t>
      </w:r>
      <w:r w:rsidRPr="001C4532">
        <w:rPr>
          <w:rFonts w:eastAsia="Arial" w:cs="Arial"/>
          <w:szCs w:val="22"/>
        </w:rPr>
        <w:t xml:space="preserve">in Safeguarding </w:t>
      </w:r>
      <w:r>
        <w:rPr>
          <w:rFonts w:eastAsia="Arial" w:cs="Arial"/>
          <w:szCs w:val="22"/>
        </w:rPr>
        <w:t>C</w:t>
      </w:r>
      <w:r w:rsidRPr="001C4532">
        <w:rPr>
          <w:rFonts w:eastAsia="Arial" w:cs="Arial"/>
          <w:szCs w:val="22"/>
        </w:rPr>
        <w:t xml:space="preserve">hildren, </w:t>
      </w:r>
      <w:r>
        <w:rPr>
          <w:rFonts w:eastAsia="Arial" w:cs="Arial"/>
          <w:szCs w:val="22"/>
        </w:rPr>
        <w:t>Y</w:t>
      </w:r>
      <w:r w:rsidRPr="001C4532">
        <w:rPr>
          <w:rFonts w:eastAsia="Arial" w:cs="Arial"/>
          <w:szCs w:val="22"/>
        </w:rPr>
        <w:t xml:space="preserve">oung </w:t>
      </w:r>
      <w:r>
        <w:rPr>
          <w:rFonts w:eastAsia="Arial" w:cs="Arial"/>
          <w:szCs w:val="22"/>
        </w:rPr>
        <w:t>P</w:t>
      </w:r>
      <w:r w:rsidRPr="001C4532">
        <w:rPr>
          <w:rFonts w:eastAsia="Arial" w:cs="Arial"/>
          <w:szCs w:val="22"/>
        </w:rPr>
        <w:t xml:space="preserve">eople and </w:t>
      </w:r>
      <w:r>
        <w:rPr>
          <w:rFonts w:eastAsia="Arial" w:cs="Arial"/>
          <w:szCs w:val="22"/>
        </w:rPr>
        <w:t>V</w:t>
      </w:r>
      <w:r w:rsidRPr="001C4532">
        <w:rPr>
          <w:rFonts w:eastAsia="Arial" w:cs="Arial"/>
          <w:szCs w:val="22"/>
        </w:rPr>
        <w:t xml:space="preserve">ulnerable </w:t>
      </w:r>
      <w:r>
        <w:rPr>
          <w:rFonts w:eastAsia="Arial" w:cs="Arial"/>
          <w:szCs w:val="22"/>
        </w:rPr>
        <w:t>A</w:t>
      </w:r>
      <w:r w:rsidRPr="001C4532">
        <w:rPr>
          <w:rFonts w:eastAsia="Arial" w:cs="Arial"/>
          <w:szCs w:val="22"/>
        </w:rPr>
        <w:t>dults, this policy was adopted by</w:t>
      </w:r>
      <w:r>
        <w:rPr>
          <w:rFonts w:eastAsia="Arial" w:cs="Arial"/>
          <w:szCs w:val="22"/>
        </w:rPr>
        <w:t xml:space="preserve"> Thames Pre-school </w:t>
      </w:r>
      <w:r w:rsidRPr="001C4532">
        <w:rPr>
          <w:rFonts w:eastAsia="Arial" w:cs="Arial"/>
          <w:szCs w:val="22"/>
        </w:rPr>
        <w:t>on</w:t>
      </w:r>
      <w:r>
        <w:rPr>
          <w:rFonts w:eastAsia="Arial" w:cs="Arial"/>
          <w:szCs w:val="22"/>
        </w:rPr>
        <w:t xml:space="preserve"> 2 February 2026</w:t>
      </w:r>
      <w:r w:rsidRPr="001C4532">
        <w:rPr>
          <w:rFonts w:eastAsia="Arial" w:cs="Arial"/>
          <w:szCs w:val="22"/>
        </w:rPr>
        <w:t>.</w:t>
      </w:r>
    </w:p>
    <w:p w14:paraId="05284FC1" w14:textId="77777777" w:rsidR="00AF5F94" w:rsidRDefault="00AF5F94" w:rsidP="006C5255">
      <w:pPr>
        <w:rPr>
          <w:rFonts w:cs="Arial"/>
          <w:b/>
          <w:bCs/>
        </w:rPr>
      </w:pPr>
    </w:p>
    <w:p w14:paraId="1AEB93D3" w14:textId="3DABDC1E" w:rsidR="00CB1D6E" w:rsidRPr="00952F48" w:rsidRDefault="00CB1D6E" w:rsidP="006C5255">
      <w:pPr>
        <w:rPr>
          <w:rFonts w:cs="Arial"/>
          <w:b/>
          <w:bCs/>
        </w:rPr>
      </w:pPr>
      <w:r w:rsidRPr="00952F48">
        <w:rPr>
          <w:rFonts w:cs="Arial"/>
          <w:b/>
          <w:bCs/>
        </w:rPr>
        <w:t>Statement</w:t>
      </w:r>
    </w:p>
    <w:p w14:paraId="5A92B694" w14:textId="3749BBA4" w:rsidR="00CB1D6E" w:rsidRDefault="009C6614" w:rsidP="006C5255">
      <w:pPr>
        <w:rPr>
          <w:rFonts w:cs="Arial"/>
          <w:szCs w:val="22"/>
        </w:rPr>
      </w:pPr>
      <w:r>
        <w:rPr>
          <w:rFonts w:cs="Arial"/>
          <w:szCs w:val="22"/>
        </w:rPr>
        <w:t xml:space="preserve">Thames Pre-school </w:t>
      </w:r>
      <w:r w:rsidR="00CB1D6E" w:rsidRPr="15AB4725">
        <w:rPr>
          <w:rFonts w:cs="Arial"/>
          <w:szCs w:val="22"/>
        </w:rPr>
        <w:t>takes steps to ensure that children are kept safe, their wellbeing is promoted, and they do not miss out on their entitlements and opportunities. At the very least, good attendance promotes good outcomes for children. In a small minority of cases, good attendance may also lead to early identification of more serious concerns for a child or family.</w:t>
      </w:r>
    </w:p>
    <w:p w14:paraId="2DA3FDF3" w14:textId="77777777" w:rsidR="00F147AC" w:rsidRDefault="00F147AC" w:rsidP="00F147AC">
      <w:pPr>
        <w:rPr>
          <w:rFonts w:cs="Arial"/>
          <w:b/>
          <w:bCs/>
        </w:rPr>
      </w:pPr>
    </w:p>
    <w:p w14:paraId="64FA3480" w14:textId="3CD760A9" w:rsidR="00CB1D6E" w:rsidRPr="00952F48" w:rsidRDefault="00CB1D6E" w:rsidP="00F147AC">
      <w:pPr>
        <w:rPr>
          <w:rFonts w:cs="Arial"/>
          <w:b/>
          <w:bCs/>
        </w:rPr>
      </w:pPr>
      <w:r w:rsidRPr="00952F48">
        <w:rPr>
          <w:rFonts w:cs="Arial"/>
          <w:b/>
          <w:bCs/>
        </w:rPr>
        <w:t>Aims</w:t>
      </w:r>
    </w:p>
    <w:p w14:paraId="6DBCFA59" w14:textId="6FA05DAC" w:rsidR="00CB1D6E" w:rsidRDefault="00CB1D6E" w:rsidP="00F147AC">
      <w:pPr>
        <w:pStyle w:val="ListParagraph"/>
        <w:numPr>
          <w:ilvl w:val="0"/>
          <w:numId w:val="153"/>
        </w:numPr>
        <w:suppressAutoHyphens/>
        <w:autoSpaceDN w:val="0"/>
        <w:contextualSpacing w:val="0"/>
        <w:textAlignment w:val="baseline"/>
        <w:rPr>
          <w:rFonts w:cs="Arial"/>
          <w:szCs w:val="22"/>
        </w:rPr>
      </w:pPr>
      <w:r>
        <w:rPr>
          <w:rFonts w:cs="Arial"/>
          <w:szCs w:val="22"/>
        </w:rPr>
        <w:t>To ensure all unexplained or unexpected absences are followed up to keep children</w:t>
      </w:r>
      <w:r w:rsidR="00645E15">
        <w:rPr>
          <w:rFonts w:cs="Arial"/>
          <w:szCs w:val="22"/>
        </w:rPr>
        <w:t>, young people</w:t>
      </w:r>
      <w:r>
        <w:rPr>
          <w:rFonts w:cs="Arial"/>
          <w:szCs w:val="22"/>
        </w:rPr>
        <w:t xml:space="preserve"> and their families safe</w:t>
      </w:r>
    </w:p>
    <w:p w14:paraId="05DD1F19" w14:textId="77777777" w:rsidR="00CB1D6E" w:rsidRDefault="00CB1D6E" w:rsidP="000E3837">
      <w:pPr>
        <w:pStyle w:val="ListParagraph"/>
        <w:numPr>
          <w:ilvl w:val="0"/>
          <w:numId w:val="153"/>
        </w:numPr>
        <w:suppressAutoHyphens/>
        <w:autoSpaceDN w:val="0"/>
        <w:spacing w:before="240" w:after="160"/>
        <w:contextualSpacing w:val="0"/>
        <w:textAlignment w:val="baseline"/>
        <w:rPr>
          <w:rFonts w:cs="Arial"/>
          <w:szCs w:val="22"/>
        </w:rPr>
      </w:pPr>
      <w:r>
        <w:rPr>
          <w:rFonts w:cs="Arial"/>
          <w:szCs w:val="22"/>
        </w:rPr>
        <w:t>To ensure accurate attendance records are maintained</w:t>
      </w:r>
    </w:p>
    <w:p w14:paraId="3429EDE3" w14:textId="6B183FE7" w:rsidR="00031ACC" w:rsidRPr="00031ACC" w:rsidRDefault="00CB1D6E" w:rsidP="000E3837">
      <w:pPr>
        <w:pStyle w:val="ListParagraph"/>
        <w:numPr>
          <w:ilvl w:val="0"/>
          <w:numId w:val="153"/>
        </w:numPr>
        <w:suppressAutoHyphens/>
        <w:autoSpaceDN w:val="0"/>
        <w:spacing w:before="240" w:after="160"/>
        <w:contextualSpacing w:val="0"/>
        <w:textAlignment w:val="baseline"/>
        <w:rPr>
          <w:rFonts w:cs="Arial"/>
          <w:szCs w:val="22"/>
        </w:rPr>
      </w:pPr>
      <w:r>
        <w:rPr>
          <w:rFonts w:cs="Arial"/>
          <w:szCs w:val="22"/>
        </w:rPr>
        <w:t>To ensure each child receives a full high-quality education</w:t>
      </w:r>
    </w:p>
    <w:p w14:paraId="5ECBFE9E" w14:textId="1158D1BA" w:rsidR="00CB1D6E" w:rsidRPr="00952F48" w:rsidRDefault="00CB1D6E" w:rsidP="000E3837">
      <w:pPr>
        <w:spacing w:before="240"/>
        <w:rPr>
          <w:rFonts w:cs="Arial"/>
          <w:b/>
          <w:bCs/>
        </w:rPr>
      </w:pPr>
      <w:r w:rsidRPr="00952F48">
        <w:rPr>
          <w:rFonts w:cs="Arial"/>
          <w:b/>
          <w:bCs/>
        </w:rPr>
        <w:t xml:space="preserve">Scope of the Policy </w:t>
      </w:r>
    </w:p>
    <w:p w14:paraId="52F3D541" w14:textId="69F6B756" w:rsidR="00CB1D6E" w:rsidRPr="00952F48" w:rsidRDefault="00CB1D6E" w:rsidP="006C5255">
      <w:pPr>
        <w:rPr>
          <w:rFonts w:cs="Arial"/>
          <w:szCs w:val="22"/>
        </w:rPr>
      </w:pPr>
      <w:r w:rsidRPr="15AB4725">
        <w:rPr>
          <w:rFonts w:cs="Arial"/>
          <w:szCs w:val="22"/>
        </w:rPr>
        <w:t>This policy and associated procedures apply to all staff, apprentices, students and volunteers, working in</w:t>
      </w:r>
      <w:r w:rsidRPr="15AB4725">
        <w:rPr>
          <w:rFonts w:cs="Arial"/>
          <w:color w:val="C00000"/>
          <w:szCs w:val="22"/>
        </w:rPr>
        <w:t xml:space="preserve"> </w:t>
      </w:r>
      <w:r w:rsidR="00D2706C">
        <w:rPr>
          <w:rFonts w:cs="Arial"/>
          <w:szCs w:val="22"/>
        </w:rPr>
        <w:t xml:space="preserve">Thames Pre-school. </w:t>
      </w:r>
      <w:r w:rsidRPr="15AB4725">
        <w:rPr>
          <w:rFonts w:cs="Arial"/>
          <w:szCs w:val="22"/>
        </w:rPr>
        <w:t xml:space="preserve"> Throughout the policy we use the term staff to refer to all these groups unless stated otherwise.  </w:t>
      </w:r>
    </w:p>
    <w:p w14:paraId="6F4900FE" w14:textId="77777777" w:rsidR="00CB1D6E" w:rsidRPr="00952F48" w:rsidRDefault="00CB1D6E" w:rsidP="006C5255">
      <w:pPr>
        <w:rPr>
          <w:rFonts w:cs="Arial"/>
          <w:szCs w:val="22"/>
        </w:rPr>
      </w:pPr>
      <w:r w:rsidRPr="00952F48">
        <w:rPr>
          <w:rFonts w:cs="Arial"/>
          <w:szCs w:val="22"/>
        </w:rPr>
        <w:t xml:space="preserve"> </w:t>
      </w:r>
    </w:p>
    <w:p w14:paraId="5EB7FD11" w14:textId="77777777" w:rsidR="00CB1D6E" w:rsidRPr="00952F48" w:rsidRDefault="00CB1D6E" w:rsidP="006C5255">
      <w:pPr>
        <w:rPr>
          <w:rFonts w:cs="Arial"/>
          <w:szCs w:val="22"/>
        </w:rPr>
      </w:pPr>
      <w:r w:rsidRPr="00952F48">
        <w:rPr>
          <w:rFonts w:cs="Arial"/>
          <w:szCs w:val="22"/>
        </w:rPr>
        <w:t xml:space="preserve">This policy applies to children, young people, and vulnerable adults as defined here: </w:t>
      </w:r>
    </w:p>
    <w:p w14:paraId="53746B7D" w14:textId="77777777" w:rsidR="00CB1D6E" w:rsidRPr="00952F48" w:rsidRDefault="00CB1D6E" w:rsidP="006C5255">
      <w:pPr>
        <w:pStyle w:val="ListParagraph"/>
        <w:numPr>
          <w:ilvl w:val="0"/>
          <w:numId w:val="153"/>
        </w:numPr>
        <w:suppressAutoHyphens/>
        <w:autoSpaceDN w:val="0"/>
        <w:spacing w:after="160"/>
        <w:contextualSpacing w:val="0"/>
        <w:textAlignment w:val="baseline"/>
        <w:rPr>
          <w:rFonts w:cs="Arial"/>
          <w:szCs w:val="22"/>
        </w:rPr>
      </w:pPr>
      <w:r w:rsidRPr="00952F48">
        <w:rPr>
          <w:rFonts w:cs="Arial"/>
          <w:szCs w:val="22"/>
        </w:rPr>
        <w:t xml:space="preserve">A child is anyone aged 0-18. </w:t>
      </w:r>
    </w:p>
    <w:p w14:paraId="344C6CFB" w14:textId="4C5CD160" w:rsidR="00CB1D6E" w:rsidRPr="00952F48" w:rsidRDefault="00CB1D6E" w:rsidP="006C5255">
      <w:pPr>
        <w:pStyle w:val="ListParagraph"/>
        <w:numPr>
          <w:ilvl w:val="0"/>
          <w:numId w:val="153"/>
        </w:numPr>
        <w:suppressAutoHyphens/>
        <w:autoSpaceDN w:val="0"/>
        <w:spacing w:after="160"/>
        <w:contextualSpacing w:val="0"/>
        <w:textAlignment w:val="baseline"/>
        <w:rPr>
          <w:rFonts w:cs="Arial"/>
          <w:szCs w:val="22"/>
        </w:rPr>
      </w:pPr>
      <w:r w:rsidRPr="00952F48">
        <w:rPr>
          <w:rFonts w:cs="Arial"/>
          <w:szCs w:val="22"/>
        </w:rPr>
        <w:t xml:space="preserve">A young person is defined as aged 16 to 19 and may work in the settings as a student or volunteer or be a parent/carer of a child. </w:t>
      </w:r>
    </w:p>
    <w:p w14:paraId="72FDB977" w14:textId="4EF21315" w:rsidR="00CB1D6E" w:rsidRPr="00952F48" w:rsidRDefault="00CB1D6E" w:rsidP="006C5255">
      <w:pPr>
        <w:pStyle w:val="ListParagraph"/>
        <w:numPr>
          <w:ilvl w:val="0"/>
          <w:numId w:val="153"/>
        </w:numPr>
        <w:suppressAutoHyphens/>
        <w:autoSpaceDN w:val="0"/>
        <w:spacing w:after="160"/>
        <w:contextualSpacing w:val="0"/>
        <w:textAlignment w:val="baseline"/>
        <w:rPr>
          <w:rFonts w:cs="Arial"/>
          <w:szCs w:val="22"/>
        </w:rPr>
      </w:pPr>
      <w:r w:rsidRPr="00952F48">
        <w:rPr>
          <w:rFonts w:cs="Arial"/>
          <w:szCs w:val="22"/>
        </w:rPr>
        <w:t xml:space="preserve">A vulnerable adult is defined as a person aged 18 years or over, who is in receipt of or may need community care services by reason of mental or other disability, age, or illness and who is or may be unable to take care of him or herself, or unable to protect him or herself against significant harm or exploitation (Care Act 2014). In early years this may be parent/carer of a child, or a volunteer. </w:t>
      </w:r>
    </w:p>
    <w:p w14:paraId="27531D2F" w14:textId="0F106E89" w:rsidR="00CB1D6E" w:rsidRPr="005E0F18" w:rsidRDefault="00CB1D6E" w:rsidP="006C5255">
      <w:pPr>
        <w:rPr>
          <w:rFonts w:cs="Arial"/>
          <w:szCs w:val="22"/>
        </w:rPr>
      </w:pPr>
      <w:r w:rsidRPr="15AB4725">
        <w:rPr>
          <w:rFonts w:cs="Arial"/>
          <w:szCs w:val="22"/>
        </w:rPr>
        <w:t xml:space="preserve">At </w:t>
      </w:r>
      <w:r w:rsidR="00402C9D">
        <w:rPr>
          <w:rFonts w:cs="Arial"/>
          <w:szCs w:val="22"/>
        </w:rPr>
        <w:t xml:space="preserve">Thames Pre-school </w:t>
      </w:r>
      <w:r w:rsidRPr="15AB4725">
        <w:rPr>
          <w:rFonts w:cs="Arial"/>
          <w:szCs w:val="22"/>
        </w:rPr>
        <w:t>we share information about our expectations for absence reporting through discussions</w:t>
      </w:r>
      <w:r w:rsidR="00D22446">
        <w:rPr>
          <w:rFonts w:cs="Arial"/>
          <w:szCs w:val="22"/>
        </w:rPr>
        <w:t xml:space="preserve"> </w:t>
      </w:r>
      <w:r w:rsidRPr="15AB4725">
        <w:rPr>
          <w:rFonts w:cs="Arial"/>
          <w:szCs w:val="22"/>
        </w:rPr>
        <w:t>when families begin</w:t>
      </w:r>
      <w:r w:rsidR="00C0781C">
        <w:rPr>
          <w:rFonts w:cs="Arial"/>
          <w:szCs w:val="22"/>
        </w:rPr>
        <w:t xml:space="preserve"> and </w:t>
      </w:r>
      <w:r w:rsidR="00774DBB">
        <w:rPr>
          <w:rFonts w:cs="Arial"/>
          <w:szCs w:val="22"/>
        </w:rPr>
        <w:t xml:space="preserve">in </w:t>
      </w:r>
      <w:r w:rsidR="00C0781C">
        <w:rPr>
          <w:rFonts w:cs="Arial"/>
          <w:szCs w:val="22"/>
        </w:rPr>
        <w:t xml:space="preserve">newsletters periodically </w:t>
      </w:r>
      <w:r w:rsidR="007D3188">
        <w:rPr>
          <w:rFonts w:cs="Arial"/>
          <w:szCs w:val="22"/>
        </w:rPr>
        <w:t>throughout the year</w:t>
      </w:r>
      <w:r w:rsidRPr="15AB4725">
        <w:rPr>
          <w:rFonts w:cs="Arial"/>
          <w:szCs w:val="22"/>
        </w:rPr>
        <w:t xml:space="preserve">. </w:t>
      </w:r>
    </w:p>
    <w:p w14:paraId="05E0680D" w14:textId="77777777" w:rsidR="004D7621" w:rsidRDefault="004D7621" w:rsidP="006C5255">
      <w:pPr>
        <w:rPr>
          <w:rFonts w:cs="Arial"/>
          <w:b/>
          <w:bCs/>
        </w:rPr>
      </w:pPr>
    </w:p>
    <w:p w14:paraId="3A935C28" w14:textId="5C856E2C" w:rsidR="00CB1D6E" w:rsidRPr="00855054" w:rsidRDefault="00CB1D6E" w:rsidP="006C5255">
      <w:pPr>
        <w:rPr>
          <w:rFonts w:cs="Arial"/>
          <w:b/>
          <w:bCs/>
        </w:rPr>
      </w:pPr>
      <w:r w:rsidRPr="15AB4725">
        <w:rPr>
          <w:rFonts w:cs="Arial"/>
          <w:b/>
          <w:bCs/>
        </w:rPr>
        <w:t>How</w:t>
      </w:r>
      <w:r w:rsidR="007D3188">
        <w:rPr>
          <w:rFonts w:cs="Arial"/>
          <w:b/>
          <w:bCs/>
        </w:rPr>
        <w:t xml:space="preserve"> Thames Pre-school </w:t>
      </w:r>
      <w:r w:rsidRPr="15AB4725">
        <w:rPr>
          <w:rFonts w:cs="Arial"/>
          <w:b/>
          <w:bCs/>
        </w:rPr>
        <w:t>support children who are absent</w:t>
      </w:r>
    </w:p>
    <w:p w14:paraId="42433A54" w14:textId="77777777" w:rsidR="00CB1D6E" w:rsidRPr="005E0F18" w:rsidRDefault="00CB1D6E" w:rsidP="006C5255">
      <w:pPr>
        <w:rPr>
          <w:rFonts w:cs="Arial"/>
          <w:szCs w:val="22"/>
        </w:rPr>
      </w:pPr>
      <w:r w:rsidRPr="005E0F18">
        <w:rPr>
          <w:rFonts w:cs="Arial"/>
          <w:szCs w:val="22"/>
        </w:rPr>
        <w:t>There are several reasons why a child may be absent from a setting. In most cases it is reasonable to expect that parents/carers alert the setting as soon as possible, or in the case of appointments and holidays give adequate notice.  </w:t>
      </w:r>
    </w:p>
    <w:p w14:paraId="174B34F6" w14:textId="0A011922" w:rsidR="001E22C0" w:rsidRDefault="00CB1D6E" w:rsidP="006C5255">
      <w:pPr>
        <w:rPr>
          <w:rFonts w:cs="Arial"/>
          <w:szCs w:val="22"/>
        </w:rPr>
      </w:pPr>
      <w:r w:rsidRPr="15AB4725">
        <w:rPr>
          <w:rFonts w:cs="Arial"/>
          <w:szCs w:val="22"/>
        </w:rPr>
        <w:t>Parents are advised that they should contact</w:t>
      </w:r>
      <w:r w:rsidR="00FA705B">
        <w:rPr>
          <w:rFonts w:cs="Arial"/>
          <w:szCs w:val="22"/>
        </w:rPr>
        <w:t xml:space="preserve"> Thames Pre-school </w:t>
      </w:r>
      <w:r w:rsidRPr="15AB4725">
        <w:rPr>
          <w:rFonts w:cs="Arial"/>
          <w:szCs w:val="22"/>
        </w:rPr>
        <w:t>with a minimum of one weeks’ notice for holidays and appointments</w:t>
      </w:r>
      <w:r w:rsidR="00DF52BD">
        <w:rPr>
          <w:rFonts w:cs="Arial"/>
          <w:szCs w:val="22"/>
        </w:rPr>
        <w:t xml:space="preserve">.  </w:t>
      </w:r>
      <w:r w:rsidR="00AA074F">
        <w:rPr>
          <w:rFonts w:cs="Arial"/>
          <w:szCs w:val="22"/>
        </w:rPr>
        <w:t xml:space="preserve">To advise of other unexpected absences or illnesses, </w:t>
      </w:r>
      <w:r w:rsidR="008F0273">
        <w:rPr>
          <w:rFonts w:cs="Arial"/>
          <w:szCs w:val="22"/>
        </w:rPr>
        <w:lastRenderedPageBreak/>
        <w:t xml:space="preserve">parents/carers </w:t>
      </w:r>
      <w:r w:rsidR="001E22C0">
        <w:rPr>
          <w:rFonts w:cs="Arial"/>
          <w:szCs w:val="22"/>
        </w:rPr>
        <w:t xml:space="preserve">are advised they </w:t>
      </w:r>
      <w:r w:rsidR="008F0273">
        <w:rPr>
          <w:rFonts w:cs="Arial"/>
          <w:szCs w:val="22"/>
        </w:rPr>
        <w:t xml:space="preserve">should contact Thames Pre-school </w:t>
      </w:r>
      <w:r w:rsidR="00235AE7" w:rsidRPr="00910AF6">
        <w:rPr>
          <w:rFonts w:cs="Arial"/>
          <w:szCs w:val="22"/>
        </w:rPr>
        <w:t xml:space="preserve">before the child’s session begins or </w:t>
      </w:r>
      <w:r w:rsidR="007A4965">
        <w:rPr>
          <w:rFonts w:cs="Arial"/>
          <w:szCs w:val="22"/>
        </w:rPr>
        <w:t>b</w:t>
      </w:r>
      <w:r w:rsidR="00235AE7" w:rsidRPr="00910AF6">
        <w:rPr>
          <w:rFonts w:cs="Arial"/>
          <w:szCs w:val="22"/>
        </w:rPr>
        <w:t>y midday</w:t>
      </w:r>
      <w:r w:rsidR="000523ED">
        <w:rPr>
          <w:rFonts w:cs="Arial"/>
          <w:szCs w:val="22"/>
        </w:rPr>
        <w:t xml:space="preserve"> on that day</w:t>
      </w:r>
      <w:r w:rsidRPr="15AB4725">
        <w:rPr>
          <w:rFonts w:cs="Arial"/>
          <w:szCs w:val="22"/>
        </w:rPr>
        <w:t xml:space="preserve">. </w:t>
      </w:r>
    </w:p>
    <w:p w14:paraId="72071F43" w14:textId="77777777" w:rsidR="001E22C0" w:rsidRDefault="001E22C0" w:rsidP="006C5255">
      <w:pPr>
        <w:rPr>
          <w:rFonts w:cs="Arial"/>
          <w:szCs w:val="22"/>
        </w:rPr>
      </w:pPr>
    </w:p>
    <w:p w14:paraId="28219384" w14:textId="6AC1CA4D" w:rsidR="00CB1D6E" w:rsidRPr="005E0F18" w:rsidRDefault="00F34089" w:rsidP="006C5255">
      <w:pPr>
        <w:rPr>
          <w:rFonts w:cs="Arial"/>
          <w:szCs w:val="22"/>
        </w:rPr>
      </w:pPr>
      <w:r>
        <w:rPr>
          <w:rFonts w:cs="Arial"/>
          <w:szCs w:val="22"/>
        </w:rPr>
        <w:t>The d</w:t>
      </w:r>
      <w:r w:rsidR="00CB1D6E" w:rsidRPr="15AB4725">
        <w:rPr>
          <w:rFonts w:cs="Arial"/>
          <w:szCs w:val="22"/>
        </w:rPr>
        <w:t>esignated safeguarding lead must also be adhering to Local Authority requirements, procedures and contact protocols for children who are absent or missing from childcare. </w:t>
      </w:r>
      <w:r w:rsidR="00CB1D6E">
        <w:br/>
      </w:r>
      <w:r w:rsidR="00CB1D6E" w:rsidRPr="15AB4725">
        <w:rPr>
          <w:rFonts w:cs="Arial"/>
          <w:szCs w:val="22"/>
        </w:rPr>
        <w:t> </w:t>
      </w:r>
    </w:p>
    <w:p w14:paraId="2B24F11E" w14:textId="24415DD7" w:rsidR="00CB1D6E" w:rsidRPr="005E0F18" w:rsidRDefault="00CB1D6E" w:rsidP="006C5255">
      <w:pPr>
        <w:numPr>
          <w:ilvl w:val="0"/>
          <w:numId w:val="138"/>
        </w:numPr>
        <w:spacing w:after="160"/>
        <w:rPr>
          <w:rFonts w:cs="Arial"/>
          <w:szCs w:val="22"/>
        </w:rPr>
      </w:pPr>
      <w:r w:rsidRPr="15AB4725">
        <w:rPr>
          <w:rFonts w:cs="Arial"/>
          <w:szCs w:val="22"/>
        </w:rPr>
        <w:t>If a child who normally attends fails to arrive and no contact has been received from their parents</w:t>
      </w:r>
      <w:r w:rsidR="008446FA">
        <w:rPr>
          <w:rFonts w:cs="Arial"/>
          <w:szCs w:val="22"/>
        </w:rPr>
        <w:t>/carers</w:t>
      </w:r>
      <w:r w:rsidR="00AC596F">
        <w:rPr>
          <w:rFonts w:cs="Arial"/>
          <w:szCs w:val="22"/>
        </w:rPr>
        <w:t xml:space="preserve"> by midday</w:t>
      </w:r>
      <w:r w:rsidRPr="15AB4725">
        <w:rPr>
          <w:rFonts w:cs="Arial"/>
          <w:szCs w:val="22"/>
        </w:rPr>
        <w:t xml:space="preserve">, the </w:t>
      </w:r>
      <w:r w:rsidR="00AC596F">
        <w:rPr>
          <w:rFonts w:cs="Arial"/>
          <w:szCs w:val="22"/>
        </w:rPr>
        <w:t>designated safeguarding lead or deputy</w:t>
      </w:r>
      <w:r w:rsidRPr="15AB4725">
        <w:rPr>
          <w:rFonts w:cs="Arial"/>
          <w:szCs w:val="22"/>
        </w:rPr>
        <w:t xml:space="preserve"> takes action to contact them to seek an explanation for the absence and be assured that the child is safe and well. </w:t>
      </w:r>
    </w:p>
    <w:p w14:paraId="4342CE49" w14:textId="21E3EB77" w:rsidR="00CB1D6E" w:rsidRPr="005E0F18" w:rsidRDefault="00CB1D6E" w:rsidP="006C5255">
      <w:pPr>
        <w:numPr>
          <w:ilvl w:val="0"/>
          <w:numId w:val="139"/>
        </w:numPr>
        <w:spacing w:after="160"/>
        <w:rPr>
          <w:rFonts w:cs="Arial"/>
          <w:szCs w:val="22"/>
        </w:rPr>
      </w:pPr>
      <w:r w:rsidRPr="005E0F18">
        <w:rPr>
          <w:rFonts w:cs="Arial"/>
          <w:szCs w:val="22"/>
        </w:rPr>
        <w:t>Attempts to contact the child’s parents or other named carers continue throughout the day on the first day of absence.  </w:t>
      </w:r>
    </w:p>
    <w:p w14:paraId="32476D8F" w14:textId="77777777" w:rsidR="003E0E18" w:rsidRDefault="00CB1D6E" w:rsidP="005B6865">
      <w:pPr>
        <w:numPr>
          <w:ilvl w:val="0"/>
          <w:numId w:val="141"/>
        </w:numPr>
        <w:spacing w:after="160"/>
        <w:rPr>
          <w:rFonts w:cs="Arial"/>
          <w:szCs w:val="22"/>
        </w:rPr>
      </w:pPr>
      <w:r w:rsidRPr="003E0E18">
        <w:rPr>
          <w:rFonts w:cs="Arial"/>
          <w:szCs w:val="22"/>
        </w:rPr>
        <w:t xml:space="preserve">If no contact is made with the parent/s/carer and there is no means to verify the reason for the child’s absence i.e. through a named contact on the child’s </w:t>
      </w:r>
      <w:r w:rsidR="00783CF1" w:rsidRPr="003E0E18">
        <w:rPr>
          <w:rFonts w:cs="Arial"/>
          <w:szCs w:val="22"/>
        </w:rPr>
        <w:t>R</w:t>
      </w:r>
      <w:r w:rsidRPr="003E0E18">
        <w:rPr>
          <w:rFonts w:cs="Arial"/>
          <w:szCs w:val="22"/>
        </w:rPr>
        <w:t xml:space="preserve">egistration form, this is recorded as an unexplained absence on the </w:t>
      </w:r>
      <w:r w:rsidR="008F352B" w:rsidRPr="003E0E18">
        <w:rPr>
          <w:rFonts w:cs="Arial"/>
          <w:szCs w:val="22"/>
        </w:rPr>
        <w:t>Attendance R</w:t>
      </w:r>
      <w:r w:rsidRPr="003E0E18">
        <w:rPr>
          <w:rFonts w:cs="Arial"/>
          <w:szCs w:val="22"/>
        </w:rPr>
        <w:t xml:space="preserve">egister and is followed up by the </w:t>
      </w:r>
      <w:r w:rsidR="00F92C50" w:rsidRPr="003E0E18">
        <w:rPr>
          <w:rFonts w:cs="Arial"/>
          <w:szCs w:val="22"/>
        </w:rPr>
        <w:t>designated safeguarding lead</w:t>
      </w:r>
      <w:r w:rsidRPr="003E0E18">
        <w:rPr>
          <w:rFonts w:cs="Arial"/>
          <w:szCs w:val="22"/>
        </w:rPr>
        <w:t xml:space="preserve"> each day until contact is made. </w:t>
      </w:r>
    </w:p>
    <w:p w14:paraId="51084775" w14:textId="2158CE51" w:rsidR="00173B55" w:rsidRDefault="00CB1D6E" w:rsidP="00EB1081">
      <w:pPr>
        <w:numPr>
          <w:ilvl w:val="0"/>
          <w:numId w:val="142"/>
        </w:numPr>
        <w:spacing w:after="160"/>
        <w:rPr>
          <w:rFonts w:cs="Arial"/>
          <w:szCs w:val="22"/>
        </w:rPr>
      </w:pPr>
      <w:r w:rsidRPr="00173B55">
        <w:rPr>
          <w:rFonts w:cs="Arial"/>
          <w:szCs w:val="22"/>
        </w:rPr>
        <w:t xml:space="preserve">If contact has not been made </w:t>
      </w:r>
      <w:r w:rsidR="004F6EAD">
        <w:rPr>
          <w:rFonts w:cs="Arial"/>
          <w:szCs w:val="22"/>
        </w:rPr>
        <w:t>after the child</w:t>
      </w:r>
      <w:r w:rsidR="00FD7539">
        <w:rPr>
          <w:rFonts w:cs="Arial"/>
          <w:szCs w:val="22"/>
        </w:rPr>
        <w:t xml:space="preserve"> misses three </w:t>
      </w:r>
      <w:r w:rsidR="004F6EAD">
        <w:rPr>
          <w:rFonts w:cs="Arial"/>
          <w:szCs w:val="22"/>
        </w:rPr>
        <w:t>consecutive sessions</w:t>
      </w:r>
      <w:r w:rsidRPr="00173B55">
        <w:rPr>
          <w:rFonts w:cs="Arial"/>
          <w:szCs w:val="22"/>
        </w:rPr>
        <w:t xml:space="preserve">, </w:t>
      </w:r>
      <w:r w:rsidR="00453CE1" w:rsidRPr="00173B55">
        <w:rPr>
          <w:rFonts w:cs="Arial"/>
          <w:szCs w:val="22"/>
        </w:rPr>
        <w:t>Wiltshire Multi-Agency Safeguarding Hub</w:t>
      </w:r>
      <w:r w:rsidRPr="00173B55">
        <w:rPr>
          <w:rFonts w:cs="Arial"/>
          <w:szCs w:val="22"/>
        </w:rPr>
        <w:t xml:space="preserve"> will be contacted for advice about making a referral. </w:t>
      </w:r>
    </w:p>
    <w:p w14:paraId="187050D4" w14:textId="1B808F5D" w:rsidR="00CB1D6E" w:rsidRPr="00173B55" w:rsidRDefault="00CB1D6E" w:rsidP="00EB1081">
      <w:pPr>
        <w:numPr>
          <w:ilvl w:val="0"/>
          <w:numId w:val="142"/>
        </w:numPr>
        <w:spacing w:after="160"/>
        <w:rPr>
          <w:rFonts w:cs="Arial"/>
          <w:szCs w:val="22"/>
        </w:rPr>
      </w:pPr>
      <w:r w:rsidRPr="00173B55">
        <w:rPr>
          <w:rFonts w:cs="Arial"/>
          <w:szCs w:val="22"/>
        </w:rPr>
        <w:t xml:space="preserve">All absences are recorded with the reason given for the absence, </w:t>
      </w:r>
      <w:r w:rsidR="004C024C">
        <w:rPr>
          <w:rFonts w:cs="Arial"/>
          <w:szCs w:val="22"/>
        </w:rPr>
        <w:t xml:space="preserve">the date </w:t>
      </w:r>
      <w:r w:rsidR="00765104">
        <w:rPr>
          <w:rFonts w:cs="Arial"/>
          <w:szCs w:val="22"/>
        </w:rPr>
        <w:t xml:space="preserve">contact was made by the parent/carer and the method </w:t>
      </w:r>
      <w:r w:rsidR="00A457AE">
        <w:rPr>
          <w:rFonts w:cs="Arial"/>
          <w:szCs w:val="22"/>
        </w:rPr>
        <w:t xml:space="preserve">by which </w:t>
      </w:r>
      <w:r w:rsidR="00765104">
        <w:rPr>
          <w:rFonts w:cs="Arial"/>
          <w:szCs w:val="22"/>
        </w:rPr>
        <w:t xml:space="preserve">they made contact.  If an </w:t>
      </w:r>
      <w:r w:rsidRPr="00173B55">
        <w:rPr>
          <w:rFonts w:cs="Arial"/>
          <w:szCs w:val="22"/>
        </w:rPr>
        <w:t xml:space="preserve">expected duration </w:t>
      </w:r>
      <w:r w:rsidR="00765104">
        <w:rPr>
          <w:rFonts w:cs="Arial"/>
          <w:szCs w:val="22"/>
        </w:rPr>
        <w:t>is known</w:t>
      </w:r>
      <w:r w:rsidR="003E2C62">
        <w:rPr>
          <w:rFonts w:cs="Arial"/>
          <w:szCs w:val="22"/>
        </w:rPr>
        <w:t>, this is also noted</w:t>
      </w:r>
      <w:r w:rsidRPr="00173B55">
        <w:rPr>
          <w:rFonts w:cs="Arial"/>
          <w:szCs w:val="22"/>
        </w:rPr>
        <w:t>. </w:t>
      </w:r>
    </w:p>
    <w:p w14:paraId="27D99681" w14:textId="77777777" w:rsidR="00CB1D6E" w:rsidRPr="005E0F18" w:rsidRDefault="00CB1D6E" w:rsidP="006C5255">
      <w:pPr>
        <w:numPr>
          <w:ilvl w:val="0"/>
          <w:numId w:val="143"/>
        </w:numPr>
        <w:spacing w:after="160"/>
        <w:rPr>
          <w:rFonts w:cs="Arial"/>
          <w:szCs w:val="22"/>
        </w:rPr>
      </w:pPr>
      <w:r w:rsidRPr="005E0F18">
        <w:rPr>
          <w:rFonts w:cs="Arial"/>
          <w:szCs w:val="22"/>
        </w:rPr>
        <w:t>If at any time further information comes to light that gives cause for concern, then safeguarding procedures are immediately followed. </w:t>
      </w:r>
    </w:p>
    <w:p w14:paraId="616FA342" w14:textId="77777777" w:rsidR="00CB1D6E" w:rsidRPr="005E0F18" w:rsidRDefault="00CB1D6E" w:rsidP="006C5255">
      <w:pPr>
        <w:rPr>
          <w:rFonts w:cs="Arial"/>
          <w:szCs w:val="22"/>
        </w:rPr>
      </w:pPr>
      <w:r w:rsidRPr="005E0F18">
        <w:rPr>
          <w:rFonts w:cs="Arial"/>
          <w:szCs w:val="22"/>
        </w:rPr>
        <w:t> </w:t>
      </w:r>
    </w:p>
    <w:p w14:paraId="12D7175C" w14:textId="77777777" w:rsidR="00CB1D6E" w:rsidRPr="005E0F18" w:rsidRDefault="00CB1D6E" w:rsidP="006C5255">
      <w:pPr>
        <w:rPr>
          <w:rFonts w:cs="Arial"/>
          <w:szCs w:val="22"/>
        </w:rPr>
      </w:pPr>
      <w:r w:rsidRPr="005E0F18">
        <w:rPr>
          <w:rFonts w:cs="Arial"/>
          <w:b/>
          <w:bCs/>
          <w:szCs w:val="22"/>
        </w:rPr>
        <w:t>Safeguarding vulnerable children</w:t>
      </w:r>
      <w:r w:rsidRPr="005E0F18">
        <w:rPr>
          <w:rFonts w:cs="Arial"/>
          <w:szCs w:val="22"/>
        </w:rPr>
        <w:t> </w:t>
      </w:r>
    </w:p>
    <w:p w14:paraId="60A7EBFA" w14:textId="46ED3551" w:rsidR="00CB1D6E" w:rsidRPr="005E0F18" w:rsidRDefault="00CB1D6E" w:rsidP="006C5255">
      <w:pPr>
        <w:numPr>
          <w:ilvl w:val="0"/>
          <w:numId w:val="144"/>
        </w:numPr>
        <w:spacing w:after="160"/>
        <w:rPr>
          <w:rFonts w:cs="Arial"/>
          <w:szCs w:val="22"/>
        </w:rPr>
      </w:pPr>
      <w:r w:rsidRPr="15AB4725">
        <w:rPr>
          <w:rFonts w:cs="Arial"/>
          <w:szCs w:val="22"/>
        </w:rPr>
        <w:t xml:space="preserve">The </w:t>
      </w:r>
      <w:r w:rsidR="00664877">
        <w:rPr>
          <w:rFonts w:cs="Arial"/>
          <w:szCs w:val="22"/>
        </w:rPr>
        <w:t xml:space="preserve">designate safeguarding </w:t>
      </w:r>
      <w:proofErr w:type="gramStart"/>
      <w:r w:rsidR="00664877">
        <w:rPr>
          <w:rFonts w:cs="Arial"/>
          <w:szCs w:val="22"/>
        </w:rPr>
        <w:t>lead</w:t>
      </w:r>
      <w:proofErr w:type="gramEnd"/>
      <w:r w:rsidR="00664877">
        <w:rPr>
          <w:rFonts w:cs="Arial"/>
          <w:szCs w:val="22"/>
        </w:rPr>
        <w:t xml:space="preserve"> </w:t>
      </w:r>
      <w:r w:rsidRPr="15AB4725">
        <w:rPr>
          <w:rFonts w:cs="Arial"/>
          <w:szCs w:val="22"/>
        </w:rPr>
        <w:t>attempts to contact the parents to establish why the child is absent. If contact is made and a valid reason given, the information is recorded. </w:t>
      </w:r>
    </w:p>
    <w:p w14:paraId="2514C192" w14:textId="77777777" w:rsidR="00CB1D6E" w:rsidRPr="005E0F18" w:rsidRDefault="00CB1D6E" w:rsidP="006C5255">
      <w:pPr>
        <w:numPr>
          <w:ilvl w:val="0"/>
          <w:numId w:val="145"/>
        </w:numPr>
        <w:spacing w:after="160"/>
        <w:rPr>
          <w:rFonts w:cs="Arial"/>
          <w:szCs w:val="22"/>
        </w:rPr>
      </w:pPr>
      <w:r w:rsidRPr="15AB4725">
        <w:rPr>
          <w:rFonts w:cs="Arial"/>
          <w:szCs w:val="22"/>
        </w:rPr>
        <w:t>Any relevant professionals involved with the child are informed, e.g. social worker/family support worker. </w:t>
      </w:r>
    </w:p>
    <w:p w14:paraId="2852B929" w14:textId="41ABEC41" w:rsidR="00CB1D6E" w:rsidRPr="005E0F18" w:rsidRDefault="00CB1D6E" w:rsidP="006C5255">
      <w:pPr>
        <w:numPr>
          <w:ilvl w:val="0"/>
          <w:numId w:val="146"/>
        </w:numPr>
        <w:spacing w:after="160"/>
        <w:rPr>
          <w:rFonts w:cs="Arial"/>
          <w:szCs w:val="22"/>
        </w:rPr>
      </w:pPr>
      <w:r w:rsidRPr="15AB4725">
        <w:rPr>
          <w:rFonts w:cs="Arial"/>
          <w:szCs w:val="22"/>
        </w:rPr>
        <w:t xml:space="preserve">If contact is made and the designated person is concerned that the child is at risk, the relevant professionals are contacted immediately. The events, conversation and follow-up actions are recorded. If contact cannot be made the </w:t>
      </w:r>
      <w:r w:rsidR="00382220">
        <w:rPr>
          <w:rFonts w:cs="Arial"/>
          <w:szCs w:val="22"/>
        </w:rPr>
        <w:t>designated safeguarding lead</w:t>
      </w:r>
      <w:r w:rsidRPr="15AB4725">
        <w:rPr>
          <w:rFonts w:cs="Arial"/>
          <w:szCs w:val="22"/>
        </w:rPr>
        <w:t xml:space="preserve"> contacts the relevant professionals and informs them of the situation. </w:t>
      </w:r>
    </w:p>
    <w:p w14:paraId="08961970" w14:textId="77777777" w:rsidR="00CB1D6E" w:rsidRPr="005E0F18" w:rsidRDefault="00CB1D6E" w:rsidP="006C5255">
      <w:pPr>
        <w:numPr>
          <w:ilvl w:val="0"/>
          <w:numId w:val="147"/>
        </w:numPr>
        <w:spacing w:after="160"/>
        <w:rPr>
          <w:rFonts w:cs="Arial"/>
          <w:szCs w:val="22"/>
        </w:rPr>
      </w:pPr>
      <w:r w:rsidRPr="15AB4725">
        <w:rPr>
          <w:rFonts w:cs="Arial"/>
          <w:szCs w:val="22"/>
        </w:rPr>
        <w:t xml:space="preserve">If the child has current involvement with social care the social worker is notified </w:t>
      </w:r>
      <w:r w:rsidRPr="15AB4725">
        <w:rPr>
          <w:rFonts w:cs="Arial"/>
          <w:szCs w:val="22"/>
          <w:u w:val="single"/>
        </w:rPr>
        <w:t>on the day</w:t>
      </w:r>
      <w:r w:rsidRPr="15AB4725">
        <w:rPr>
          <w:rFonts w:cs="Arial"/>
          <w:szCs w:val="22"/>
        </w:rPr>
        <w:t xml:space="preserve"> of the unexplained absence. </w:t>
      </w:r>
    </w:p>
    <w:p w14:paraId="015A925E" w14:textId="77777777" w:rsidR="00CB1D6E" w:rsidRPr="005E0F18" w:rsidRDefault="00CB1D6E" w:rsidP="006C5255">
      <w:pPr>
        <w:numPr>
          <w:ilvl w:val="0"/>
          <w:numId w:val="148"/>
        </w:numPr>
        <w:spacing w:after="160"/>
        <w:rPr>
          <w:rFonts w:cs="Arial"/>
          <w:szCs w:val="22"/>
        </w:rPr>
      </w:pPr>
      <w:r w:rsidRPr="005E0F18">
        <w:rPr>
          <w:rFonts w:cs="Arial"/>
          <w:szCs w:val="22"/>
        </w:rPr>
        <w:t>If at any time information comes to light that gives cause for concern, then safeguarding procedures are followed immediately. </w:t>
      </w:r>
    </w:p>
    <w:p w14:paraId="0AADC7DD" w14:textId="77777777" w:rsidR="00CB1D6E" w:rsidRPr="005E0F18" w:rsidRDefault="00CB1D6E" w:rsidP="006C5255">
      <w:pPr>
        <w:rPr>
          <w:rFonts w:cs="Arial"/>
          <w:szCs w:val="22"/>
        </w:rPr>
      </w:pPr>
      <w:r w:rsidRPr="005E0F18">
        <w:rPr>
          <w:rFonts w:cs="Arial"/>
          <w:b/>
          <w:bCs/>
          <w:szCs w:val="22"/>
        </w:rPr>
        <w:t>Safeguarding</w:t>
      </w:r>
      <w:r w:rsidRPr="005E0F18">
        <w:rPr>
          <w:rFonts w:cs="Arial"/>
          <w:szCs w:val="22"/>
        </w:rPr>
        <w:t> </w:t>
      </w:r>
    </w:p>
    <w:p w14:paraId="47D9271A" w14:textId="733AE224" w:rsidR="00CB1D6E" w:rsidRPr="005E0F18" w:rsidRDefault="00CB1D6E" w:rsidP="006C5255">
      <w:pPr>
        <w:numPr>
          <w:ilvl w:val="0"/>
          <w:numId w:val="149"/>
        </w:numPr>
        <w:spacing w:after="160"/>
        <w:rPr>
          <w:rFonts w:cs="Arial"/>
          <w:szCs w:val="22"/>
        </w:rPr>
      </w:pPr>
      <w:r w:rsidRPr="15AB4725">
        <w:rPr>
          <w:rFonts w:cs="Arial"/>
          <w:szCs w:val="22"/>
        </w:rPr>
        <w:t xml:space="preserve">If a child misses three consecutive sessions and it has not been possible to make contact, the </w:t>
      </w:r>
      <w:r w:rsidR="005E7F5A">
        <w:rPr>
          <w:rFonts w:cs="Arial"/>
          <w:szCs w:val="22"/>
        </w:rPr>
        <w:t>designated safeguarding lead</w:t>
      </w:r>
      <w:r w:rsidRPr="15AB4725">
        <w:rPr>
          <w:rFonts w:cs="Arial"/>
          <w:color w:val="FF0000"/>
          <w:szCs w:val="22"/>
        </w:rPr>
        <w:t xml:space="preserve"> </w:t>
      </w:r>
      <w:r w:rsidRPr="15AB4725">
        <w:rPr>
          <w:rFonts w:cs="Arial"/>
          <w:szCs w:val="22"/>
        </w:rPr>
        <w:t xml:space="preserve">calls </w:t>
      </w:r>
      <w:r w:rsidR="001D2016">
        <w:rPr>
          <w:rFonts w:cs="Arial"/>
          <w:szCs w:val="22"/>
        </w:rPr>
        <w:t>Wiltshire Multi-Agency Safeguarding Hub</w:t>
      </w:r>
      <w:r w:rsidRPr="15AB4725">
        <w:rPr>
          <w:rFonts w:cs="Arial"/>
          <w:szCs w:val="22"/>
        </w:rPr>
        <w:t xml:space="preserve"> and makes a referral if advised. </w:t>
      </w:r>
    </w:p>
    <w:p w14:paraId="70BDF02A" w14:textId="57D30643" w:rsidR="00CB1D6E" w:rsidRPr="005E0F18" w:rsidRDefault="00CB1D6E" w:rsidP="006C5255">
      <w:pPr>
        <w:numPr>
          <w:ilvl w:val="0"/>
          <w:numId w:val="150"/>
        </w:numPr>
        <w:spacing w:after="160"/>
        <w:rPr>
          <w:rFonts w:cs="Arial"/>
          <w:szCs w:val="22"/>
        </w:rPr>
      </w:pPr>
      <w:r w:rsidRPr="15AB4725">
        <w:rPr>
          <w:rFonts w:cs="Arial"/>
          <w:szCs w:val="22"/>
        </w:rPr>
        <w:t xml:space="preserve">If there is any cause for concern i.e. the child has a CPP in place or there have been previous safeguarding and welfare concerns, the </w:t>
      </w:r>
      <w:r w:rsidR="00A035B2">
        <w:rPr>
          <w:rFonts w:cs="Arial"/>
          <w:szCs w:val="22"/>
        </w:rPr>
        <w:t>designated safeguarding lead</w:t>
      </w:r>
      <w:r w:rsidRPr="15AB4725">
        <w:rPr>
          <w:rFonts w:cs="Arial"/>
          <w:color w:val="FF0000"/>
          <w:szCs w:val="22"/>
        </w:rPr>
        <w:t xml:space="preserve"> </w:t>
      </w:r>
      <w:r w:rsidRPr="15AB4725">
        <w:rPr>
          <w:rFonts w:cs="Arial"/>
          <w:szCs w:val="22"/>
        </w:rPr>
        <w:t xml:space="preserve">attempts to contact the child’s parent/carer immediately. If no contact is made the child’s absence is logged as a safeguarding concern and </w:t>
      </w:r>
      <w:r w:rsidR="00F34089">
        <w:rPr>
          <w:rFonts w:cs="Arial"/>
          <w:szCs w:val="22"/>
        </w:rPr>
        <w:t>Wiltshire Multi-Agency Safeguarding Hub</w:t>
      </w:r>
      <w:r w:rsidRPr="15AB4725">
        <w:rPr>
          <w:rFonts w:cs="Arial"/>
          <w:szCs w:val="22"/>
        </w:rPr>
        <w:t xml:space="preserve"> are contacted immediately, and safeguarding procedures are followed. </w:t>
      </w:r>
    </w:p>
    <w:p w14:paraId="41B36A01" w14:textId="77777777" w:rsidR="00CB1D6E" w:rsidRPr="005E0F18" w:rsidRDefault="00CB1D6E" w:rsidP="006C5255">
      <w:pPr>
        <w:rPr>
          <w:rFonts w:cs="Arial"/>
          <w:szCs w:val="22"/>
        </w:rPr>
      </w:pPr>
      <w:r w:rsidRPr="005E0F18">
        <w:rPr>
          <w:rFonts w:cs="Arial"/>
          <w:b/>
          <w:bCs/>
          <w:szCs w:val="22"/>
        </w:rPr>
        <w:lastRenderedPageBreak/>
        <w:t>Poor/irregular attendance</w:t>
      </w:r>
      <w:r w:rsidRPr="005E0F18">
        <w:rPr>
          <w:rFonts w:cs="Arial"/>
          <w:szCs w:val="22"/>
        </w:rPr>
        <w:tab/>
        <w:t> </w:t>
      </w:r>
    </w:p>
    <w:p w14:paraId="1AF66DD3" w14:textId="0E6716E2" w:rsidR="00CB1D6E" w:rsidRPr="005E0F18" w:rsidRDefault="00CB1D6E" w:rsidP="006C5255">
      <w:pPr>
        <w:rPr>
          <w:rFonts w:cs="Arial"/>
          <w:szCs w:val="22"/>
        </w:rPr>
      </w:pPr>
      <w:r w:rsidRPr="15AB4725">
        <w:rPr>
          <w:rFonts w:cs="Arial"/>
          <w:szCs w:val="22"/>
        </w:rPr>
        <w:t>Whilst attendance at</w:t>
      </w:r>
      <w:r w:rsidR="006638BC">
        <w:rPr>
          <w:rFonts w:cs="Arial"/>
          <w:szCs w:val="22"/>
        </w:rPr>
        <w:t xml:space="preserve"> Thames Pre-school </w:t>
      </w:r>
      <w:r w:rsidRPr="15AB4725">
        <w:rPr>
          <w:rFonts w:cs="Arial"/>
          <w:szCs w:val="22"/>
        </w:rPr>
        <w:t>is not mandatory, regular poor attendance may be indicative of safeguarding and welfare concerns that should be followed up. In the first instance the key person</w:t>
      </w:r>
      <w:r w:rsidRPr="15AB4725">
        <w:rPr>
          <w:rFonts w:cs="Arial"/>
          <w:color w:val="FF0000"/>
          <w:szCs w:val="22"/>
        </w:rPr>
        <w:t xml:space="preserve"> </w:t>
      </w:r>
      <w:r w:rsidRPr="15AB4725">
        <w:rPr>
          <w:rFonts w:cs="Arial"/>
          <w:szCs w:val="22"/>
        </w:rPr>
        <w:t>should discuss a child’s attendance with their parent/s/carers to ascertain any potential barriers i.e. transport, working patterns etc and should work with the parent/s to offer support where possible.  </w:t>
      </w:r>
    </w:p>
    <w:p w14:paraId="7ADFF9BC" w14:textId="7265FB19" w:rsidR="00CB1D6E" w:rsidRPr="005E0F18" w:rsidRDefault="00CB1D6E" w:rsidP="006C5255">
      <w:pPr>
        <w:numPr>
          <w:ilvl w:val="0"/>
          <w:numId w:val="151"/>
        </w:numPr>
        <w:spacing w:after="160"/>
        <w:rPr>
          <w:rFonts w:cs="Arial"/>
          <w:szCs w:val="22"/>
        </w:rPr>
      </w:pPr>
      <w:r w:rsidRPr="15AB4725">
        <w:rPr>
          <w:rFonts w:cs="Arial"/>
          <w:szCs w:val="22"/>
        </w:rPr>
        <w:t xml:space="preserve">If poor attendance continues and strategies to support are not having an impact, the </w:t>
      </w:r>
      <w:r w:rsidR="006638BC">
        <w:rPr>
          <w:rFonts w:cs="Arial"/>
          <w:szCs w:val="22"/>
        </w:rPr>
        <w:t>designated safeguarding lead</w:t>
      </w:r>
      <w:r w:rsidRPr="15AB4725">
        <w:rPr>
          <w:rFonts w:cs="Arial"/>
          <w:szCs w:val="22"/>
        </w:rPr>
        <w:t xml:space="preserve"> must review the situation and decide if a referral to a multi-agency team is appropriate </w:t>
      </w:r>
    </w:p>
    <w:p w14:paraId="7D7CA970" w14:textId="01FC4AF9" w:rsidR="00CB1D6E" w:rsidRPr="005E0F18" w:rsidRDefault="00CB1D6E" w:rsidP="006C5255">
      <w:pPr>
        <w:numPr>
          <w:ilvl w:val="0"/>
          <w:numId w:val="152"/>
        </w:numPr>
        <w:spacing w:after="160"/>
        <w:rPr>
          <w:rFonts w:cs="Arial"/>
          <w:szCs w:val="22"/>
        </w:rPr>
      </w:pPr>
      <w:r w:rsidRPr="15AB4725">
        <w:rPr>
          <w:rFonts w:cs="Arial"/>
          <w:szCs w:val="22"/>
        </w:rPr>
        <w:t xml:space="preserve">Where there are already safeguarding and welfare concerns about a child or a CPP is in place, poor/irregular attendance at the setting is reported to the </w:t>
      </w:r>
      <w:r w:rsidR="00B44602">
        <w:rPr>
          <w:rFonts w:cs="Arial"/>
          <w:szCs w:val="22"/>
        </w:rPr>
        <w:t>s</w:t>
      </w:r>
      <w:r w:rsidRPr="15AB4725">
        <w:rPr>
          <w:rFonts w:cs="Arial"/>
          <w:szCs w:val="22"/>
        </w:rPr>
        <w:t>ocial worker without delay.</w:t>
      </w:r>
    </w:p>
    <w:p w14:paraId="1BA6997E" w14:textId="77777777" w:rsidR="00065FEC" w:rsidRDefault="00065FEC" w:rsidP="006C5255">
      <w:pPr>
        <w:spacing w:before="120" w:after="120"/>
        <w:rPr>
          <w:rFonts w:cs="Arial"/>
          <w:bCs/>
          <w:szCs w:val="22"/>
        </w:rPr>
      </w:pPr>
    </w:p>
    <w:p w14:paraId="0128CE29" w14:textId="77777777" w:rsidR="00065FEC" w:rsidRDefault="00065FEC" w:rsidP="006C5255">
      <w:pPr>
        <w:spacing w:before="120" w:after="120"/>
        <w:rPr>
          <w:rFonts w:cs="Arial"/>
          <w:bCs/>
          <w:szCs w:val="22"/>
        </w:rPr>
      </w:pPr>
    </w:p>
    <w:p w14:paraId="1CA11677" w14:textId="615B2860" w:rsidR="006B4810" w:rsidRPr="006B4810" w:rsidRDefault="006B4810" w:rsidP="006C5255">
      <w:pPr>
        <w:spacing w:before="120" w:after="120"/>
        <w:rPr>
          <w:rFonts w:cs="Arial"/>
          <w:bCs/>
          <w:szCs w:val="22"/>
        </w:rPr>
      </w:pPr>
      <w:r>
        <w:rPr>
          <w:rFonts w:cs="Arial"/>
          <w:bCs/>
          <w:szCs w:val="22"/>
        </w:rPr>
        <w:t>This procedure was adopted at a meeting of Thames Pre-school Committee</w:t>
      </w:r>
    </w:p>
    <w:sectPr w:rsidR="006B4810" w:rsidRPr="006B4810" w:rsidSect="001C4532">
      <w:footerReference w:type="default" r:id="rId12"/>
      <w:endnotePr>
        <w:numRestart w:val="eachSect"/>
      </w:endnotePr>
      <w:pgSz w:w="11906" w:h="16838"/>
      <w:pgMar w:top="1440" w:right="1080" w:bottom="1440" w:left="108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61ED" w14:textId="77777777" w:rsidR="00D0707F" w:rsidRDefault="00D0707F">
      <w:r>
        <w:separator/>
      </w:r>
    </w:p>
  </w:endnote>
  <w:endnote w:type="continuationSeparator" w:id="0">
    <w:p w14:paraId="26FFDD42" w14:textId="77777777" w:rsidR="00D0707F" w:rsidRDefault="00D0707F">
      <w:r>
        <w:continuationSeparator/>
      </w:r>
    </w:p>
  </w:endnote>
  <w:endnote w:type="continuationNotice" w:id="1">
    <w:p w14:paraId="367120CD" w14:textId="77777777" w:rsidR="00D0707F" w:rsidRDefault="00D07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E5A1" w14:textId="0F45B766" w:rsidR="5BCA6E6A" w:rsidRPr="006B4810" w:rsidRDefault="00C35652" w:rsidP="006B4810">
    <w:pPr>
      <w:pStyle w:val="Footer"/>
      <w:jc w:val="right"/>
      <w:rPr>
        <w:sz w:val="12"/>
        <w:szCs w:val="12"/>
      </w:rPr>
    </w:pPr>
    <w:r>
      <w:rPr>
        <w:rFonts w:eastAsia="Arial" w:cs="Arial"/>
        <w:i/>
        <w:iCs/>
        <w:color w:val="000000" w:themeColor="text1"/>
        <w:sz w:val="12"/>
        <w:szCs w:val="12"/>
      </w:rPr>
      <w:t>Absencepolicy</w:t>
    </w:r>
    <w:r w:rsidR="006B4810" w:rsidRPr="006B4810">
      <w:rPr>
        <w:rFonts w:eastAsia="Arial" w:cs="Arial"/>
        <w:i/>
        <w:iCs/>
        <w:color w:val="000000" w:themeColor="text1"/>
        <w:sz w:val="12"/>
        <w:szCs w:val="12"/>
      </w:rPr>
      <w:t>2</w:t>
    </w:r>
    <w:r w:rsidR="00C731E2">
      <w:rPr>
        <w:rFonts w:eastAsia="Arial" w:cs="Arial"/>
        <w:i/>
        <w:iCs/>
        <w:color w:val="000000" w:themeColor="text1"/>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F912" w14:textId="77777777" w:rsidR="00D0707F" w:rsidRDefault="00D0707F">
      <w:r>
        <w:separator/>
      </w:r>
    </w:p>
  </w:footnote>
  <w:footnote w:type="continuationSeparator" w:id="0">
    <w:p w14:paraId="105E09A6" w14:textId="77777777" w:rsidR="00D0707F" w:rsidRDefault="00D0707F">
      <w:r>
        <w:continuationSeparator/>
      </w:r>
    </w:p>
  </w:footnote>
  <w:footnote w:type="continuationNotice" w:id="1">
    <w:p w14:paraId="086B0A5A" w14:textId="77777777" w:rsidR="00D0707F" w:rsidRDefault="00D070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B8521D8"/>
    <w:multiLevelType w:val="multilevel"/>
    <w:tmpl w:val="198C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DA948C2"/>
    <w:multiLevelType w:val="multilevel"/>
    <w:tmpl w:val="D73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423BFC"/>
    <w:multiLevelType w:val="multilevel"/>
    <w:tmpl w:val="E6E2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66F5F63"/>
    <w:multiLevelType w:val="multilevel"/>
    <w:tmpl w:val="2EB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79F6513"/>
    <w:multiLevelType w:val="multilevel"/>
    <w:tmpl w:val="9206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4"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C74238D"/>
    <w:multiLevelType w:val="multilevel"/>
    <w:tmpl w:val="2ABC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31571E4B"/>
    <w:multiLevelType w:val="multilevel"/>
    <w:tmpl w:val="CEC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27E372E"/>
    <w:multiLevelType w:val="hybridMultilevel"/>
    <w:tmpl w:val="4E9AF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369A7034"/>
    <w:multiLevelType w:val="multilevel"/>
    <w:tmpl w:val="B3A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AB72BD5"/>
    <w:multiLevelType w:val="multilevel"/>
    <w:tmpl w:val="8E72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8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BF61814"/>
    <w:multiLevelType w:val="multilevel"/>
    <w:tmpl w:val="EC8E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9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4B8B4AD0"/>
    <w:multiLevelType w:val="hybridMultilevel"/>
    <w:tmpl w:val="C8342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5"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109"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1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5E8302F0"/>
    <w:multiLevelType w:val="multilevel"/>
    <w:tmpl w:val="AD7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8"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3DF40D0"/>
    <w:multiLevelType w:val="hybridMultilevel"/>
    <w:tmpl w:val="45A2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4A54ECA"/>
    <w:multiLevelType w:val="multilevel"/>
    <w:tmpl w:val="DDD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6F51284"/>
    <w:multiLevelType w:val="multilevel"/>
    <w:tmpl w:val="26A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8"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9"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6B377E45"/>
    <w:multiLevelType w:val="multilevel"/>
    <w:tmpl w:val="FABC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708F6EC9"/>
    <w:multiLevelType w:val="multilevel"/>
    <w:tmpl w:val="B142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49"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2583297">
    <w:abstractNumId w:val="89"/>
  </w:num>
  <w:num w:numId="2" w16cid:durableId="621612611">
    <w:abstractNumId w:val="84"/>
  </w:num>
  <w:num w:numId="3" w16cid:durableId="1751853546">
    <w:abstractNumId w:val="1"/>
  </w:num>
  <w:num w:numId="4" w16cid:durableId="1557204543">
    <w:abstractNumId w:val="54"/>
  </w:num>
  <w:num w:numId="5" w16cid:durableId="1993021725">
    <w:abstractNumId w:val="115"/>
  </w:num>
  <w:num w:numId="6" w16cid:durableId="386493722">
    <w:abstractNumId w:val="135"/>
  </w:num>
  <w:num w:numId="7" w16cid:durableId="1051539601">
    <w:abstractNumId w:val="58"/>
  </w:num>
  <w:num w:numId="8" w16cid:durableId="1629236783">
    <w:abstractNumId w:val="14"/>
  </w:num>
  <w:num w:numId="9" w16cid:durableId="2062826076">
    <w:abstractNumId w:val="22"/>
  </w:num>
  <w:num w:numId="10" w16cid:durableId="1670790227">
    <w:abstractNumId w:val="108"/>
  </w:num>
  <w:num w:numId="11" w16cid:durableId="1020856442">
    <w:abstractNumId w:val="106"/>
  </w:num>
  <w:num w:numId="12" w16cid:durableId="1496454830">
    <w:abstractNumId w:val="107"/>
  </w:num>
  <w:num w:numId="13" w16cid:durableId="1988850110">
    <w:abstractNumId w:val="128"/>
  </w:num>
  <w:num w:numId="14" w16cid:durableId="1690135255">
    <w:abstractNumId w:val="42"/>
  </w:num>
  <w:num w:numId="15" w16cid:durableId="620622">
    <w:abstractNumId w:val="110"/>
  </w:num>
  <w:num w:numId="16" w16cid:durableId="657347215">
    <w:abstractNumId w:val="93"/>
  </w:num>
  <w:num w:numId="17" w16cid:durableId="1848904041">
    <w:abstractNumId w:val="40"/>
  </w:num>
  <w:num w:numId="18" w16cid:durableId="1856840404">
    <w:abstractNumId w:val="105"/>
  </w:num>
  <w:num w:numId="19" w16cid:durableId="541479764">
    <w:abstractNumId w:val="6"/>
  </w:num>
  <w:num w:numId="20" w16cid:durableId="600987445">
    <w:abstractNumId w:val="150"/>
  </w:num>
  <w:num w:numId="21" w16cid:durableId="390465693">
    <w:abstractNumId w:val="8"/>
  </w:num>
  <w:num w:numId="22" w16cid:durableId="1224026029">
    <w:abstractNumId w:val="62"/>
  </w:num>
  <w:num w:numId="23" w16cid:durableId="298339180">
    <w:abstractNumId w:val="103"/>
  </w:num>
  <w:num w:numId="24" w16cid:durableId="1974745983">
    <w:abstractNumId w:val="153"/>
  </w:num>
  <w:num w:numId="25" w16cid:durableId="1275541">
    <w:abstractNumId w:val="47"/>
  </w:num>
  <w:num w:numId="26" w16cid:durableId="374040548">
    <w:abstractNumId w:val="109"/>
  </w:num>
  <w:num w:numId="27" w16cid:durableId="813176509">
    <w:abstractNumId w:val="85"/>
  </w:num>
  <w:num w:numId="28" w16cid:durableId="1444110771">
    <w:abstractNumId w:val="90"/>
  </w:num>
  <w:num w:numId="29" w16cid:durableId="150216182">
    <w:abstractNumId w:val="141"/>
  </w:num>
  <w:num w:numId="30" w16cid:durableId="446317850">
    <w:abstractNumId w:val="73"/>
  </w:num>
  <w:num w:numId="31" w16cid:durableId="1633556280">
    <w:abstractNumId w:val="148"/>
  </w:num>
  <w:num w:numId="32" w16cid:durableId="503781933">
    <w:abstractNumId w:val="144"/>
  </w:num>
  <w:num w:numId="33" w16cid:durableId="849755308">
    <w:abstractNumId w:val="64"/>
  </w:num>
  <w:num w:numId="34" w16cid:durableId="497041344">
    <w:abstractNumId w:val="25"/>
  </w:num>
  <w:num w:numId="35" w16cid:durableId="417411144">
    <w:abstractNumId w:val="126"/>
  </w:num>
  <w:num w:numId="36" w16cid:durableId="1965230107">
    <w:abstractNumId w:val="19"/>
  </w:num>
  <w:num w:numId="37" w16cid:durableId="786003042">
    <w:abstractNumId w:val="37"/>
  </w:num>
  <w:num w:numId="38" w16cid:durableId="528252112">
    <w:abstractNumId w:val="5"/>
  </w:num>
  <w:num w:numId="39" w16cid:durableId="25377098">
    <w:abstractNumId w:val="65"/>
  </w:num>
  <w:num w:numId="40" w16cid:durableId="1695115152">
    <w:abstractNumId w:val="27"/>
  </w:num>
  <w:num w:numId="41" w16cid:durableId="2122213702">
    <w:abstractNumId w:val="45"/>
  </w:num>
  <w:num w:numId="42" w16cid:durableId="1582376623">
    <w:abstractNumId w:val="57"/>
  </w:num>
  <w:num w:numId="43" w16cid:durableId="1826121868">
    <w:abstractNumId w:val="26"/>
  </w:num>
  <w:num w:numId="44" w16cid:durableId="729812607">
    <w:abstractNumId w:val="112"/>
  </w:num>
  <w:num w:numId="45" w16cid:durableId="185947647">
    <w:abstractNumId w:val="149"/>
  </w:num>
  <w:num w:numId="46" w16cid:durableId="1051268696">
    <w:abstractNumId w:val="116"/>
  </w:num>
  <w:num w:numId="47" w16cid:durableId="1467888817">
    <w:abstractNumId w:val="53"/>
  </w:num>
  <w:num w:numId="48" w16cid:durableId="1042825973">
    <w:abstractNumId w:val="2"/>
  </w:num>
  <w:num w:numId="49" w16cid:durableId="2044934666">
    <w:abstractNumId w:val="36"/>
  </w:num>
  <w:num w:numId="50" w16cid:durableId="2138597161">
    <w:abstractNumId w:val="78"/>
  </w:num>
  <w:num w:numId="51" w16cid:durableId="2033679760">
    <w:abstractNumId w:val="59"/>
  </w:num>
  <w:num w:numId="52" w16cid:durableId="2025278390">
    <w:abstractNumId w:val="101"/>
  </w:num>
  <w:num w:numId="53" w16cid:durableId="4328733">
    <w:abstractNumId w:val="10"/>
  </w:num>
  <w:num w:numId="54" w16cid:durableId="586352686">
    <w:abstractNumId w:val="34"/>
  </w:num>
  <w:num w:numId="55" w16cid:durableId="167761277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32778488">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35519944">
    <w:abstractNumId w:val="17"/>
  </w:num>
  <w:num w:numId="58" w16cid:durableId="10226324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661406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80299281">
    <w:abstractNumId w:val="10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2223498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886747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3662172">
    <w:abstractNumId w:val="43"/>
  </w:num>
  <w:num w:numId="64" w16cid:durableId="956839782">
    <w:abstractNumId w:val="48"/>
  </w:num>
  <w:num w:numId="65" w16cid:durableId="89419549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0096068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93976648">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1526788">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4071928">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30983739">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29537492">
    <w:abstractNumId w:val="79"/>
  </w:num>
  <w:num w:numId="72" w16cid:durableId="339309659">
    <w:abstractNumId w:val="121"/>
  </w:num>
  <w:num w:numId="73" w16cid:durableId="606742126">
    <w:abstractNumId w:val="9"/>
  </w:num>
  <w:num w:numId="74" w16cid:durableId="1977030583">
    <w:abstractNumId w:val="99"/>
  </w:num>
  <w:num w:numId="75" w16cid:durableId="1273513131">
    <w:abstractNumId w:val="23"/>
  </w:num>
  <w:num w:numId="76" w16cid:durableId="138420174">
    <w:abstractNumId w:val="132"/>
  </w:num>
  <w:num w:numId="77" w16cid:durableId="1962345781">
    <w:abstractNumId w:val="133"/>
  </w:num>
  <w:num w:numId="78" w16cid:durableId="1130709793">
    <w:abstractNumId w:val="91"/>
  </w:num>
  <w:num w:numId="79" w16cid:durableId="961182928">
    <w:abstractNumId w:val="11"/>
  </w:num>
  <w:num w:numId="80" w16cid:durableId="956832219">
    <w:abstractNumId w:val="51"/>
  </w:num>
  <w:num w:numId="81" w16cid:durableId="2053843471">
    <w:abstractNumId w:val="0"/>
  </w:num>
  <w:num w:numId="82" w16cid:durableId="945575308">
    <w:abstractNumId w:val="39"/>
  </w:num>
  <w:num w:numId="83" w16cid:durableId="1637296383">
    <w:abstractNumId w:val="52"/>
  </w:num>
  <w:num w:numId="84" w16cid:durableId="612439326">
    <w:abstractNumId w:val="131"/>
  </w:num>
  <w:num w:numId="85" w16cid:durableId="47920166">
    <w:abstractNumId w:val="82"/>
  </w:num>
  <w:num w:numId="86" w16cid:durableId="394595369">
    <w:abstractNumId w:val="122"/>
  </w:num>
  <w:num w:numId="87" w16cid:durableId="1408917508">
    <w:abstractNumId w:val="95"/>
  </w:num>
  <w:num w:numId="88" w16cid:durableId="1426731755">
    <w:abstractNumId w:val="118"/>
  </w:num>
  <w:num w:numId="89" w16cid:durableId="1057121309">
    <w:abstractNumId w:val="16"/>
  </w:num>
  <w:num w:numId="90" w16cid:durableId="1703899029">
    <w:abstractNumId w:val="136"/>
  </w:num>
  <w:num w:numId="91" w16cid:durableId="1076974209">
    <w:abstractNumId w:val="28"/>
  </w:num>
  <w:num w:numId="92" w16cid:durableId="1720788638">
    <w:abstractNumId w:val="138"/>
  </w:num>
  <w:num w:numId="93" w16cid:durableId="821047606">
    <w:abstractNumId w:val="100"/>
  </w:num>
  <w:num w:numId="94" w16cid:durableId="231814994">
    <w:abstractNumId w:val="50"/>
  </w:num>
  <w:num w:numId="95" w16cid:durableId="1516072811">
    <w:abstractNumId w:val="80"/>
  </w:num>
  <w:num w:numId="96" w16cid:durableId="336080823">
    <w:abstractNumId w:val="49"/>
  </w:num>
  <w:num w:numId="97" w16cid:durableId="233443220">
    <w:abstractNumId w:val="61"/>
  </w:num>
  <w:num w:numId="98" w16cid:durableId="714356690">
    <w:abstractNumId w:val="87"/>
  </w:num>
  <w:num w:numId="99" w16cid:durableId="1998801952">
    <w:abstractNumId w:val="76"/>
  </w:num>
  <w:num w:numId="100" w16cid:durableId="868375399">
    <w:abstractNumId w:val="98"/>
  </w:num>
  <w:num w:numId="101" w16cid:durableId="1040395827">
    <w:abstractNumId w:val="146"/>
  </w:num>
  <w:num w:numId="102" w16cid:durableId="632368187">
    <w:abstractNumId w:val="125"/>
  </w:num>
  <w:num w:numId="103" w16cid:durableId="1273317838">
    <w:abstractNumId w:val="4"/>
  </w:num>
  <w:num w:numId="104" w16cid:durableId="1883010160">
    <w:abstractNumId w:val="63"/>
  </w:num>
  <w:num w:numId="105" w16cid:durableId="714235729">
    <w:abstractNumId w:val="38"/>
  </w:num>
  <w:num w:numId="106" w16cid:durableId="1775396145">
    <w:abstractNumId w:val="139"/>
  </w:num>
  <w:num w:numId="107" w16cid:durableId="1879930504">
    <w:abstractNumId w:val="46"/>
  </w:num>
  <w:num w:numId="108" w16cid:durableId="1419592480">
    <w:abstractNumId w:val="86"/>
  </w:num>
  <w:num w:numId="109" w16cid:durableId="1138718035">
    <w:abstractNumId w:val="74"/>
  </w:num>
  <w:num w:numId="110" w16cid:durableId="1367020048">
    <w:abstractNumId w:val="7"/>
  </w:num>
  <w:num w:numId="111" w16cid:durableId="2063941318">
    <w:abstractNumId w:val="96"/>
  </w:num>
  <w:num w:numId="112" w16cid:durableId="1086265664">
    <w:abstractNumId w:val="56"/>
  </w:num>
  <w:num w:numId="113" w16cid:durableId="568078409">
    <w:abstractNumId w:val="41"/>
  </w:num>
  <w:num w:numId="114" w16cid:durableId="1474785891">
    <w:abstractNumId w:val="147"/>
  </w:num>
  <w:num w:numId="115" w16cid:durableId="946280389">
    <w:abstractNumId w:val="29"/>
  </w:num>
  <w:num w:numId="116" w16cid:durableId="1375814143">
    <w:abstractNumId w:val="75"/>
  </w:num>
  <w:num w:numId="117" w16cid:durableId="2092198149">
    <w:abstractNumId w:val="83"/>
  </w:num>
  <w:num w:numId="118" w16cid:durableId="549077695">
    <w:abstractNumId w:val="97"/>
  </w:num>
  <w:num w:numId="119" w16cid:durableId="655380456">
    <w:abstractNumId w:val="94"/>
  </w:num>
  <w:num w:numId="120" w16cid:durableId="127935582">
    <w:abstractNumId w:val="72"/>
  </w:num>
  <w:num w:numId="121" w16cid:durableId="1402220173">
    <w:abstractNumId w:val="24"/>
  </w:num>
  <w:num w:numId="122" w16cid:durableId="2051108882">
    <w:abstractNumId w:val="35"/>
  </w:num>
  <w:num w:numId="123" w16cid:durableId="148834418">
    <w:abstractNumId w:val="111"/>
  </w:num>
  <w:num w:numId="124" w16cid:durableId="1283807251">
    <w:abstractNumId w:val="137"/>
  </w:num>
  <w:num w:numId="125" w16cid:durableId="1043209012">
    <w:abstractNumId w:val="123"/>
  </w:num>
  <w:num w:numId="126" w16cid:durableId="1478567243">
    <w:abstractNumId w:val="124"/>
  </w:num>
  <w:num w:numId="127" w16cid:durableId="1645814407">
    <w:abstractNumId w:val="13"/>
  </w:num>
  <w:num w:numId="128" w16cid:durableId="781069287">
    <w:abstractNumId w:val="145"/>
  </w:num>
  <w:num w:numId="129" w16cid:durableId="235239294">
    <w:abstractNumId w:val="3"/>
  </w:num>
  <w:num w:numId="130" w16cid:durableId="248733947">
    <w:abstractNumId w:val="92"/>
  </w:num>
  <w:num w:numId="131" w16cid:durableId="764690891">
    <w:abstractNumId w:val="143"/>
  </w:num>
  <w:num w:numId="132" w16cid:durableId="592932420">
    <w:abstractNumId w:val="71"/>
  </w:num>
  <w:num w:numId="133" w16cid:durableId="702486769">
    <w:abstractNumId w:val="119"/>
  </w:num>
  <w:num w:numId="134" w16cid:durableId="957641746">
    <w:abstractNumId w:val="69"/>
  </w:num>
  <w:num w:numId="135" w16cid:durableId="1339698604">
    <w:abstractNumId w:val="114"/>
  </w:num>
  <w:num w:numId="136" w16cid:durableId="1678531692">
    <w:abstractNumId w:val="151"/>
  </w:num>
  <w:num w:numId="137" w16cid:durableId="1037849261">
    <w:abstractNumId w:val="12"/>
  </w:num>
  <w:num w:numId="138" w16cid:durableId="1034385463">
    <w:abstractNumId w:val="30"/>
  </w:num>
  <w:num w:numId="139" w16cid:durableId="1560432102">
    <w:abstractNumId w:val="77"/>
  </w:num>
  <w:num w:numId="140" w16cid:durableId="2097168744">
    <w:abstractNumId w:val="142"/>
  </w:num>
  <w:num w:numId="141" w16cid:durableId="968588981">
    <w:abstractNumId w:val="18"/>
  </w:num>
  <w:num w:numId="142" w16cid:durableId="888303339">
    <w:abstractNumId w:val="55"/>
  </w:num>
  <w:num w:numId="143" w16cid:durableId="1871987413">
    <w:abstractNumId w:val="130"/>
  </w:num>
  <w:num w:numId="144" w16cid:durableId="1404568249">
    <w:abstractNumId w:val="67"/>
  </w:num>
  <w:num w:numId="145" w16cid:durableId="1863398736">
    <w:abstractNumId w:val="134"/>
  </w:num>
  <w:num w:numId="146" w16cid:durableId="1378704320">
    <w:abstractNumId w:val="81"/>
  </w:num>
  <w:num w:numId="147" w16cid:durableId="1766533481">
    <w:abstractNumId w:val="70"/>
  </w:num>
  <w:num w:numId="148" w16cid:durableId="644624548">
    <w:abstractNumId w:val="140"/>
  </w:num>
  <w:num w:numId="149" w16cid:durableId="1521240799">
    <w:abstractNumId w:val="20"/>
  </w:num>
  <w:num w:numId="150" w16cid:durableId="1297684857">
    <w:abstractNumId w:val="33"/>
  </w:num>
  <w:num w:numId="151" w16cid:durableId="1774744665">
    <w:abstractNumId w:val="117"/>
  </w:num>
  <w:num w:numId="152" w16cid:durableId="1944219741">
    <w:abstractNumId w:val="31"/>
  </w:num>
  <w:num w:numId="153" w16cid:durableId="430904426">
    <w:abstractNumId w:val="129"/>
  </w:num>
  <w:num w:numId="154" w16cid:durableId="888227318">
    <w:abstractNumId w:val="68"/>
  </w:num>
  <w:num w:numId="155" w16cid:durableId="134029292">
    <w:abstractNumId w:val="10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5B3E"/>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ACC"/>
    <w:rsid w:val="00031E9D"/>
    <w:rsid w:val="000338F1"/>
    <w:rsid w:val="00036316"/>
    <w:rsid w:val="00036850"/>
    <w:rsid w:val="00036D8C"/>
    <w:rsid w:val="000373BA"/>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3ED"/>
    <w:rsid w:val="0005286E"/>
    <w:rsid w:val="00052F5A"/>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5FEC"/>
    <w:rsid w:val="000667EC"/>
    <w:rsid w:val="0006737B"/>
    <w:rsid w:val="00067B21"/>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6CB1"/>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3837"/>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157"/>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3B55"/>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4532"/>
    <w:rsid w:val="001C695B"/>
    <w:rsid w:val="001C7264"/>
    <w:rsid w:val="001C7568"/>
    <w:rsid w:val="001D1077"/>
    <w:rsid w:val="001D110D"/>
    <w:rsid w:val="001D12B0"/>
    <w:rsid w:val="001D2016"/>
    <w:rsid w:val="001D47C2"/>
    <w:rsid w:val="001D4D5A"/>
    <w:rsid w:val="001D5F32"/>
    <w:rsid w:val="001D7044"/>
    <w:rsid w:val="001D7C64"/>
    <w:rsid w:val="001E0352"/>
    <w:rsid w:val="001E1232"/>
    <w:rsid w:val="001E21B5"/>
    <w:rsid w:val="001E22C0"/>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1F788B"/>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5AE7"/>
    <w:rsid w:val="00237953"/>
    <w:rsid w:val="00237C08"/>
    <w:rsid w:val="002405DC"/>
    <w:rsid w:val="0024151B"/>
    <w:rsid w:val="002431B5"/>
    <w:rsid w:val="0024329D"/>
    <w:rsid w:val="00244992"/>
    <w:rsid w:val="00245B19"/>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2EB"/>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1FF4"/>
    <w:rsid w:val="002B253B"/>
    <w:rsid w:val="002B258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220"/>
    <w:rsid w:val="003829A3"/>
    <w:rsid w:val="00382F53"/>
    <w:rsid w:val="003831FD"/>
    <w:rsid w:val="003838FF"/>
    <w:rsid w:val="00384648"/>
    <w:rsid w:val="0038470E"/>
    <w:rsid w:val="0038493C"/>
    <w:rsid w:val="00384D59"/>
    <w:rsid w:val="00384F95"/>
    <w:rsid w:val="00385463"/>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2F3F"/>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0E18"/>
    <w:rsid w:val="003E12DC"/>
    <w:rsid w:val="003E13F7"/>
    <w:rsid w:val="003E15DE"/>
    <w:rsid w:val="003E1B7A"/>
    <w:rsid w:val="003E211B"/>
    <w:rsid w:val="003E2314"/>
    <w:rsid w:val="003E2C62"/>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C9D"/>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5639"/>
    <w:rsid w:val="00446227"/>
    <w:rsid w:val="00446859"/>
    <w:rsid w:val="004506FE"/>
    <w:rsid w:val="00450AAF"/>
    <w:rsid w:val="004519E5"/>
    <w:rsid w:val="004530E7"/>
    <w:rsid w:val="00453CE1"/>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24C"/>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D7621"/>
    <w:rsid w:val="004E07FD"/>
    <w:rsid w:val="004E124A"/>
    <w:rsid w:val="004E2069"/>
    <w:rsid w:val="004E2442"/>
    <w:rsid w:val="004E55FB"/>
    <w:rsid w:val="004E7418"/>
    <w:rsid w:val="004E7554"/>
    <w:rsid w:val="004F033B"/>
    <w:rsid w:val="004F167A"/>
    <w:rsid w:val="004F46FE"/>
    <w:rsid w:val="004F4F85"/>
    <w:rsid w:val="004F621D"/>
    <w:rsid w:val="004F660C"/>
    <w:rsid w:val="004F6EAD"/>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595"/>
    <w:rsid w:val="00527DFF"/>
    <w:rsid w:val="00527E8B"/>
    <w:rsid w:val="0053022E"/>
    <w:rsid w:val="005307B2"/>
    <w:rsid w:val="00530832"/>
    <w:rsid w:val="00531B08"/>
    <w:rsid w:val="00531E90"/>
    <w:rsid w:val="005321EA"/>
    <w:rsid w:val="005339E5"/>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27"/>
    <w:rsid w:val="005E6E79"/>
    <w:rsid w:val="005E7F5A"/>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658"/>
    <w:rsid w:val="00642D03"/>
    <w:rsid w:val="00643D13"/>
    <w:rsid w:val="0064593E"/>
    <w:rsid w:val="00645D44"/>
    <w:rsid w:val="00645E15"/>
    <w:rsid w:val="00646CAE"/>
    <w:rsid w:val="00646D0D"/>
    <w:rsid w:val="0065130F"/>
    <w:rsid w:val="0065142A"/>
    <w:rsid w:val="00651622"/>
    <w:rsid w:val="006525F5"/>
    <w:rsid w:val="00652709"/>
    <w:rsid w:val="006529A4"/>
    <w:rsid w:val="00653D34"/>
    <w:rsid w:val="00654DEB"/>
    <w:rsid w:val="00655147"/>
    <w:rsid w:val="0065716B"/>
    <w:rsid w:val="006602B9"/>
    <w:rsid w:val="00660C80"/>
    <w:rsid w:val="00660FC6"/>
    <w:rsid w:val="006610B8"/>
    <w:rsid w:val="00661E4A"/>
    <w:rsid w:val="0066220D"/>
    <w:rsid w:val="006638BC"/>
    <w:rsid w:val="00663DEA"/>
    <w:rsid w:val="00663E1A"/>
    <w:rsid w:val="006642D9"/>
    <w:rsid w:val="00664877"/>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4EB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9A3"/>
    <w:rsid w:val="006B1AD2"/>
    <w:rsid w:val="006B1DAE"/>
    <w:rsid w:val="006B1EDA"/>
    <w:rsid w:val="006B1F4C"/>
    <w:rsid w:val="006B23B1"/>
    <w:rsid w:val="006B2901"/>
    <w:rsid w:val="006B3EF3"/>
    <w:rsid w:val="006B42FE"/>
    <w:rsid w:val="006B4810"/>
    <w:rsid w:val="006B5B0B"/>
    <w:rsid w:val="006B5F66"/>
    <w:rsid w:val="006B6379"/>
    <w:rsid w:val="006B6DBC"/>
    <w:rsid w:val="006B7BB8"/>
    <w:rsid w:val="006C04BA"/>
    <w:rsid w:val="006C0804"/>
    <w:rsid w:val="006C0B59"/>
    <w:rsid w:val="006C1F84"/>
    <w:rsid w:val="006C227B"/>
    <w:rsid w:val="006C2FE9"/>
    <w:rsid w:val="006C3B85"/>
    <w:rsid w:val="006C4296"/>
    <w:rsid w:val="006C5255"/>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057"/>
    <w:rsid w:val="00700777"/>
    <w:rsid w:val="00700C59"/>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066"/>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2AF"/>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01B0"/>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65104"/>
    <w:rsid w:val="007701F8"/>
    <w:rsid w:val="00772D73"/>
    <w:rsid w:val="00773C42"/>
    <w:rsid w:val="00774228"/>
    <w:rsid w:val="00774DBB"/>
    <w:rsid w:val="00777D2F"/>
    <w:rsid w:val="00777F6B"/>
    <w:rsid w:val="00780739"/>
    <w:rsid w:val="00781463"/>
    <w:rsid w:val="007814BE"/>
    <w:rsid w:val="00781613"/>
    <w:rsid w:val="00781FFC"/>
    <w:rsid w:val="007836B7"/>
    <w:rsid w:val="0078374D"/>
    <w:rsid w:val="00783BB7"/>
    <w:rsid w:val="00783CF1"/>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965"/>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188"/>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1DCA"/>
    <w:rsid w:val="008436F9"/>
    <w:rsid w:val="008440AD"/>
    <w:rsid w:val="008442EE"/>
    <w:rsid w:val="008446FA"/>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04F"/>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273"/>
    <w:rsid w:val="008F0455"/>
    <w:rsid w:val="008F07BC"/>
    <w:rsid w:val="008F1A3B"/>
    <w:rsid w:val="008F262A"/>
    <w:rsid w:val="008F2F23"/>
    <w:rsid w:val="008F352B"/>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3193"/>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614"/>
    <w:rsid w:val="009C6ECB"/>
    <w:rsid w:val="009D1663"/>
    <w:rsid w:val="009D171C"/>
    <w:rsid w:val="009D2F94"/>
    <w:rsid w:val="009D371B"/>
    <w:rsid w:val="009D465A"/>
    <w:rsid w:val="009D4C41"/>
    <w:rsid w:val="009D51E2"/>
    <w:rsid w:val="009D533D"/>
    <w:rsid w:val="009D53C9"/>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5B2"/>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4E14"/>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457AE"/>
    <w:rsid w:val="00A500FF"/>
    <w:rsid w:val="00A503BE"/>
    <w:rsid w:val="00A51162"/>
    <w:rsid w:val="00A533DD"/>
    <w:rsid w:val="00A553BE"/>
    <w:rsid w:val="00A55FB1"/>
    <w:rsid w:val="00A56066"/>
    <w:rsid w:val="00A564C2"/>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1A47"/>
    <w:rsid w:val="00A9273B"/>
    <w:rsid w:val="00A93ABD"/>
    <w:rsid w:val="00A9435A"/>
    <w:rsid w:val="00A94836"/>
    <w:rsid w:val="00A94F5D"/>
    <w:rsid w:val="00A951E4"/>
    <w:rsid w:val="00A95BF9"/>
    <w:rsid w:val="00A96648"/>
    <w:rsid w:val="00A96985"/>
    <w:rsid w:val="00A96C0E"/>
    <w:rsid w:val="00A973EE"/>
    <w:rsid w:val="00A97DE7"/>
    <w:rsid w:val="00AA045F"/>
    <w:rsid w:val="00AA074F"/>
    <w:rsid w:val="00AA1CDF"/>
    <w:rsid w:val="00AA2133"/>
    <w:rsid w:val="00AA2E8D"/>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96F"/>
    <w:rsid w:val="00AC5E02"/>
    <w:rsid w:val="00AC6336"/>
    <w:rsid w:val="00AC7265"/>
    <w:rsid w:val="00AD0C10"/>
    <w:rsid w:val="00AD0EEF"/>
    <w:rsid w:val="00AD2D6A"/>
    <w:rsid w:val="00AD30E4"/>
    <w:rsid w:val="00AD3876"/>
    <w:rsid w:val="00AD3E4D"/>
    <w:rsid w:val="00AD41A3"/>
    <w:rsid w:val="00AD42C3"/>
    <w:rsid w:val="00AD463F"/>
    <w:rsid w:val="00AD46E2"/>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17F"/>
    <w:rsid w:val="00AF2967"/>
    <w:rsid w:val="00AF41B5"/>
    <w:rsid w:val="00AF4281"/>
    <w:rsid w:val="00AF4430"/>
    <w:rsid w:val="00AF55DE"/>
    <w:rsid w:val="00AF5F94"/>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6D0"/>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4602"/>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59A4"/>
    <w:rsid w:val="00BA67F1"/>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0781C"/>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5652"/>
    <w:rsid w:val="00C3680C"/>
    <w:rsid w:val="00C36A6F"/>
    <w:rsid w:val="00C36F69"/>
    <w:rsid w:val="00C41194"/>
    <w:rsid w:val="00C41CA2"/>
    <w:rsid w:val="00C42CDC"/>
    <w:rsid w:val="00C42DCB"/>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1E2"/>
    <w:rsid w:val="00C73523"/>
    <w:rsid w:val="00C737C1"/>
    <w:rsid w:val="00C745CD"/>
    <w:rsid w:val="00C752A2"/>
    <w:rsid w:val="00C754A4"/>
    <w:rsid w:val="00C754EF"/>
    <w:rsid w:val="00C757C3"/>
    <w:rsid w:val="00C75871"/>
    <w:rsid w:val="00C81514"/>
    <w:rsid w:val="00C82AFF"/>
    <w:rsid w:val="00C82EB7"/>
    <w:rsid w:val="00C833E3"/>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1D6E"/>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58E0"/>
    <w:rsid w:val="00CC6055"/>
    <w:rsid w:val="00CC6CE5"/>
    <w:rsid w:val="00CD090A"/>
    <w:rsid w:val="00CD092A"/>
    <w:rsid w:val="00CD1724"/>
    <w:rsid w:val="00CD1BD9"/>
    <w:rsid w:val="00CD1E2F"/>
    <w:rsid w:val="00CD1FBA"/>
    <w:rsid w:val="00CD2BBA"/>
    <w:rsid w:val="00CD3213"/>
    <w:rsid w:val="00CD341B"/>
    <w:rsid w:val="00CD5F90"/>
    <w:rsid w:val="00CD6793"/>
    <w:rsid w:val="00CD75D2"/>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0707F"/>
    <w:rsid w:val="00D10DE5"/>
    <w:rsid w:val="00D14C06"/>
    <w:rsid w:val="00D153E0"/>
    <w:rsid w:val="00D15449"/>
    <w:rsid w:val="00D15638"/>
    <w:rsid w:val="00D168B2"/>
    <w:rsid w:val="00D16F66"/>
    <w:rsid w:val="00D1777C"/>
    <w:rsid w:val="00D203BF"/>
    <w:rsid w:val="00D21392"/>
    <w:rsid w:val="00D219D2"/>
    <w:rsid w:val="00D22446"/>
    <w:rsid w:val="00D22ED4"/>
    <w:rsid w:val="00D234AA"/>
    <w:rsid w:val="00D23FF9"/>
    <w:rsid w:val="00D24335"/>
    <w:rsid w:val="00D248C5"/>
    <w:rsid w:val="00D24AD0"/>
    <w:rsid w:val="00D24C63"/>
    <w:rsid w:val="00D26B39"/>
    <w:rsid w:val="00D2706C"/>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2ED5"/>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155"/>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3E0"/>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41D"/>
    <w:rsid w:val="00DE0C2F"/>
    <w:rsid w:val="00DE18FC"/>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52BD"/>
    <w:rsid w:val="00DF6BC2"/>
    <w:rsid w:val="00DF732A"/>
    <w:rsid w:val="00DF7600"/>
    <w:rsid w:val="00E007CC"/>
    <w:rsid w:val="00E01634"/>
    <w:rsid w:val="00E03EE9"/>
    <w:rsid w:val="00E05DF3"/>
    <w:rsid w:val="00E06C25"/>
    <w:rsid w:val="00E104C9"/>
    <w:rsid w:val="00E10A9C"/>
    <w:rsid w:val="00E111CD"/>
    <w:rsid w:val="00E113BF"/>
    <w:rsid w:val="00E11780"/>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3FC9"/>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872DB"/>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62D"/>
    <w:rsid w:val="00EF7A32"/>
    <w:rsid w:val="00F00380"/>
    <w:rsid w:val="00F00ADD"/>
    <w:rsid w:val="00F00EDE"/>
    <w:rsid w:val="00F0118B"/>
    <w:rsid w:val="00F0122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3D38"/>
    <w:rsid w:val="00F147AC"/>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4089"/>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29A"/>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2C50"/>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05B"/>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D7539"/>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1E6DE57"/>
    <w:rsid w:val="42CA0936"/>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BCA6E6A"/>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69EAFEC7-3DE9-4330-835E-D0D70574A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968</Words>
  <Characters>5519</Characters>
  <Application>Microsoft Office Word</Application>
  <DocSecurity>0</DocSecurity>
  <Lines>45</Lines>
  <Paragraphs>12</Paragraphs>
  <ScaleCrop>false</ScaleCrop>
  <Company>Hewlett-Packard Company</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paula maxted</cp:lastModifiedBy>
  <cp:revision>70</cp:revision>
  <cp:lastPrinted>2019-04-17T19:39:00Z</cp:lastPrinted>
  <dcterms:created xsi:type="dcterms:W3CDTF">2026-02-19T15:43:00Z</dcterms:created>
  <dcterms:modified xsi:type="dcterms:W3CDTF">2026-02-19T18:45:00Z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